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67B" w:rsidRPr="005D167B" w:rsidRDefault="005D167B" w:rsidP="00AA4C8C">
      <w:pPr>
        <w:jc w:val="center"/>
        <w:rPr>
          <w:rFonts w:ascii="Andalus" w:hAnsi="Andalus" w:cs="Andalus"/>
          <w:b/>
          <w:bCs/>
          <w:color w:val="C00000"/>
          <w:sz w:val="62"/>
          <w:szCs w:val="62"/>
          <w:u w:val="single"/>
          <w:vertAlign w:val="subscript"/>
          <w:lang w:val="en-US" w:bidi="ar-EG"/>
        </w:rPr>
      </w:pPr>
      <w:r w:rsidRPr="005D167B">
        <w:rPr>
          <w:rFonts w:ascii="Andalus" w:hAnsi="Andalus" w:cs="Andalus"/>
          <w:b/>
          <w:bCs/>
          <w:color w:val="C00000"/>
          <w:sz w:val="62"/>
          <w:szCs w:val="62"/>
          <w:u w:val="single"/>
          <w:vertAlign w:val="subscript"/>
          <w:rtl/>
          <w:lang w:val="en-US" w:bidi="ar-EG"/>
        </w:rPr>
        <w:t xml:space="preserve">فوائد منتقاة من درس قفزة إيمانية </w:t>
      </w:r>
      <w:r w:rsidR="00AA4C8C">
        <w:rPr>
          <w:rFonts w:ascii="Andalus" w:hAnsi="Andalus" w:cs="Andalus" w:hint="cs"/>
          <w:b/>
          <w:bCs/>
          <w:color w:val="C00000"/>
          <w:sz w:val="62"/>
          <w:szCs w:val="62"/>
          <w:u w:val="single"/>
          <w:vertAlign w:val="subscript"/>
          <w:rtl/>
          <w:lang w:val="en-US" w:bidi="ar-EG"/>
        </w:rPr>
        <w:t>قبل دخول رمضان</w:t>
      </w:r>
    </w:p>
    <w:p w:rsidR="007801B0" w:rsidRPr="005D167B" w:rsidRDefault="007801B0" w:rsidP="005D167B">
      <w:pPr>
        <w:pStyle w:val="ListParagraph"/>
        <w:numPr>
          <w:ilvl w:val="0"/>
          <w:numId w:val="1"/>
        </w:numPr>
        <w:bidi/>
        <w:ind w:left="991"/>
        <w:rPr>
          <w:rFonts w:ascii="Traditional Arabic" w:hAnsi="Traditional Arabic" w:cs="Traditional Arabic"/>
          <w:sz w:val="28"/>
          <w:szCs w:val="28"/>
        </w:rPr>
      </w:pPr>
      <w:r w:rsidRPr="005D167B">
        <w:rPr>
          <w:rFonts w:ascii="Traditional Arabic" w:hAnsi="Traditional Arabic" w:cs="Traditional Arabic"/>
          <w:sz w:val="28"/>
          <w:szCs w:val="28"/>
          <w:rtl/>
        </w:rPr>
        <w:t>رمضان هو نهاية المحرقة السنوية التي يعيشها الإنسان، فالذنوب والغفلة حريق يحرق الإنسان (</w:t>
      </w:r>
      <w:r w:rsidRPr="005D167B">
        <w:rPr>
          <w:rFonts w:ascii="Traditional Arabic" w:hAnsi="Traditional Arabic" w:cs="Traditional Arabic"/>
          <w:sz w:val="28"/>
          <w:szCs w:val="28"/>
          <w:u w:val="single"/>
          <w:rtl/>
        </w:rPr>
        <w:t>حديث النبي تحترقون تحترقون</w:t>
      </w:r>
      <w:r w:rsidRPr="005D167B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Pr="005D167B">
        <w:rPr>
          <w:rFonts w:ascii="Traditional Arabic" w:hAnsi="Traditional Arabic" w:cs="Traditional Arabic"/>
          <w:b/>
          <w:bCs/>
          <w:sz w:val="28"/>
          <w:szCs w:val="28"/>
          <w:rtl/>
        </w:rPr>
        <w:t>هذا الحريق له ما يطفئه يوميًا</w:t>
      </w:r>
      <w:r w:rsidRPr="005D167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D167B">
        <w:rPr>
          <w:rFonts w:ascii="Traditional Arabic" w:hAnsi="Traditional Arabic" w:cs="Traditional Arabic"/>
          <w:color w:val="BF8F00" w:themeColor="accent4" w:themeShade="BF"/>
          <w:sz w:val="28"/>
          <w:szCs w:val="28"/>
          <w:u w:val="single"/>
          <w:rtl/>
        </w:rPr>
        <w:t>بالصلوات الخمس</w:t>
      </w:r>
      <w:r w:rsidRPr="005D167B">
        <w:rPr>
          <w:rFonts w:ascii="Traditional Arabic" w:hAnsi="Traditional Arabic" w:cs="Traditional Arabic"/>
          <w:color w:val="BF8F00" w:themeColor="accent4" w:themeShade="BF"/>
          <w:sz w:val="28"/>
          <w:szCs w:val="28"/>
          <w:rtl/>
        </w:rPr>
        <w:t>،</w:t>
      </w:r>
      <w:r w:rsidRPr="005D167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وأسبوعيًا</w:t>
      </w:r>
      <w:r w:rsidRPr="005D167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D167B">
        <w:rPr>
          <w:rFonts w:ascii="Traditional Arabic" w:hAnsi="Traditional Arabic" w:cs="Traditional Arabic"/>
          <w:color w:val="BF8F00" w:themeColor="accent4" w:themeShade="BF"/>
          <w:sz w:val="28"/>
          <w:szCs w:val="28"/>
          <w:u w:val="single"/>
          <w:rtl/>
        </w:rPr>
        <w:t>بصلاة الجمعة</w:t>
      </w:r>
      <w:r w:rsidR="005D167B">
        <w:rPr>
          <w:rFonts w:ascii="Traditional Arabic" w:hAnsi="Traditional Arabic" w:cs="Traditional Arabic" w:hint="cs"/>
          <w:color w:val="BF8F00" w:themeColor="accent4" w:themeShade="BF"/>
          <w:sz w:val="28"/>
          <w:szCs w:val="28"/>
          <w:u w:val="single"/>
          <w:rtl/>
        </w:rPr>
        <w:t>،</w:t>
      </w:r>
      <w:r w:rsidRPr="005D167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5D167B">
        <w:rPr>
          <w:rFonts w:ascii="Traditional Arabic" w:hAnsi="Traditional Arabic" w:cs="Traditional Arabic"/>
          <w:b/>
          <w:bCs/>
          <w:sz w:val="28"/>
          <w:szCs w:val="28"/>
          <w:rtl/>
        </w:rPr>
        <w:t>وسنويًا</w:t>
      </w:r>
      <w:r w:rsidR="005D167B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5D167B">
        <w:rPr>
          <w:rFonts w:ascii="Traditional Arabic" w:hAnsi="Traditional Arabic" w:cs="Traditional Arabic"/>
          <w:color w:val="BF8F00" w:themeColor="accent4" w:themeShade="BF"/>
          <w:sz w:val="28"/>
          <w:szCs w:val="28"/>
          <w:u w:val="single"/>
          <w:rtl/>
        </w:rPr>
        <w:t>في شهر رمضان</w:t>
      </w:r>
      <w:r w:rsidRPr="005D167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BB2314" w:rsidRPr="005D167B" w:rsidRDefault="00BB2314" w:rsidP="005D167B">
      <w:pPr>
        <w:pStyle w:val="ListParagraph"/>
        <w:bidi/>
        <w:ind w:left="991"/>
        <w:rPr>
          <w:rFonts w:ascii="Traditional Arabic" w:hAnsi="Traditional Arabic" w:cs="Traditional Arabic"/>
          <w:sz w:val="28"/>
          <w:szCs w:val="28"/>
        </w:rPr>
      </w:pPr>
    </w:p>
    <w:p w:rsidR="007801B0" w:rsidRPr="005D167B" w:rsidRDefault="00BB2314" w:rsidP="005D167B">
      <w:pPr>
        <w:pStyle w:val="ListParagraph"/>
        <w:numPr>
          <w:ilvl w:val="0"/>
          <w:numId w:val="1"/>
        </w:numPr>
        <w:bidi/>
        <w:ind w:left="991"/>
        <w:rPr>
          <w:rFonts w:ascii="Traditional Arabic" w:hAnsi="Traditional Arabic" w:cs="Traditional Arabic"/>
          <w:sz w:val="28"/>
          <w:szCs w:val="28"/>
        </w:rPr>
      </w:pPr>
      <w:r w:rsidRPr="009A2415">
        <w:rPr>
          <w:rFonts w:ascii="Traditional Arabic" w:hAnsi="Traditional Arabic" w:cs="Traditional Arabic"/>
          <w:b/>
          <w:bCs/>
          <w:color w:val="BF8F00" w:themeColor="accent4" w:themeShade="BF"/>
          <w:sz w:val="28"/>
          <w:szCs w:val="28"/>
          <w:u w:val="single"/>
          <w:rtl/>
        </w:rPr>
        <w:t>رمضان</w:t>
      </w:r>
      <w:r w:rsidR="007801B0" w:rsidRPr="009A2415">
        <w:rPr>
          <w:rFonts w:ascii="Traditional Arabic" w:hAnsi="Traditional Arabic" w:cs="Traditional Arabic"/>
          <w:b/>
          <w:bCs/>
          <w:color w:val="BF8F00" w:themeColor="accent4" w:themeShade="BF"/>
          <w:sz w:val="28"/>
          <w:szCs w:val="28"/>
          <w:u w:val="single"/>
          <w:rtl/>
        </w:rPr>
        <w:t xml:space="preserve"> فرصة </w:t>
      </w:r>
      <w:r w:rsidRPr="009A2415">
        <w:rPr>
          <w:rFonts w:ascii="Traditional Arabic" w:hAnsi="Traditional Arabic" w:cs="Traditional Arabic"/>
          <w:b/>
          <w:bCs/>
          <w:color w:val="BF8F00" w:themeColor="accent4" w:themeShade="BF"/>
          <w:sz w:val="28"/>
          <w:szCs w:val="28"/>
          <w:u w:val="single"/>
          <w:rtl/>
        </w:rPr>
        <w:t>للإنسان</w:t>
      </w:r>
      <w:r w:rsidR="007801B0" w:rsidRPr="005D167B">
        <w:rPr>
          <w:rFonts w:ascii="Traditional Arabic" w:hAnsi="Traditional Arabic" w:cs="Traditional Arabic"/>
          <w:sz w:val="28"/>
          <w:szCs w:val="28"/>
          <w:rtl/>
        </w:rPr>
        <w:t xml:space="preserve"> ل</w:t>
      </w:r>
      <w:r w:rsidRPr="005D167B">
        <w:rPr>
          <w:rFonts w:ascii="Traditional Arabic" w:hAnsi="Traditional Arabic" w:cs="Traditional Arabic"/>
          <w:sz w:val="28"/>
          <w:szCs w:val="28"/>
          <w:rtl/>
        </w:rPr>
        <w:t>يقبل على طاعة الله، لكي ي</w:t>
      </w:r>
      <w:r w:rsidR="007801B0" w:rsidRPr="005D167B">
        <w:rPr>
          <w:rFonts w:ascii="Traditional Arabic" w:hAnsi="Traditional Arabic" w:cs="Traditional Arabic"/>
          <w:sz w:val="28"/>
          <w:szCs w:val="28"/>
          <w:rtl/>
        </w:rPr>
        <w:t>غفر</w:t>
      </w:r>
      <w:r w:rsidRPr="005D167B">
        <w:rPr>
          <w:rFonts w:ascii="Traditional Arabic" w:hAnsi="Traditional Arabic" w:cs="Traditional Arabic"/>
          <w:sz w:val="28"/>
          <w:szCs w:val="28"/>
          <w:rtl/>
        </w:rPr>
        <w:t xml:space="preserve"> له</w:t>
      </w:r>
      <w:r w:rsidR="009A2415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5D167B">
        <w:rPr>
          <w:rFonts w:ascii="Traditional Arabic" w:hAnsi="Traditional Arabic" w:cs="Traditional Arabic"/>
          <w:sz w:val="28"/>
          <w:szCs w:val="28"/>
          <w:rtl/>
        </w:rPr>
        <w:t>ذنبه،</w:t>
      </w:r>
      <w:r w:rsidR="009A2415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5D167B">
        <w:rPr>
          <w:rFonts w:ascii="Traditional Arabic" w:hAnsi="Traditional Arabic" w:cs="Traditional Arabic"/>
          <w:sz w:val="28"/>
          <w:szCs w:val="28"/>
          <w:rtl/>
        </w:rPr>
        <w:t>لكي يعود</w:t>
      </w:r>
      <w:r w:rsidR="00647FCD" w:rsidRPr="005D167B">
        <w:rPr>
          <w:rFonts w:ascii="Traditional Arabic" w:hAnsi="Traditional Arabic" w:cs="Traditional Arabic"/>
          <w:sz w:val="28"/>
          <w:szCs w:val="28"/>
          <w:rtl/>
        </w:rPr>
        <w:t xml:space="preserve">ه مرة </w:t>
      </w:r>
      <w:r w:rsidRPr="005D167B">
        <w:rPr>
          <w:rFonts w:ascii="Traditional Arabic" w:hAnsi="Traditional Arabic" w:cs="Traditional Arabic"/>
          <w:sz w:val="28"/>
          <w:szCs w:val="28"/>
          <w:rtl/>
        </w:rPr>
        <w:t>أخرى ل</w:t>
      </w:r>
      <w:r w:rsidR="00647FCD" w:rsidRPr="005D167B">
        <w:rPr>
          <w:rFonts w:ascii="Traditional Arabic" w:hAnsi="Traditional Arabic" w:cs="Traditional Arabic"/>
          <w:sz w:val="28"/>
          <w:szCs w:val="28"/>
          <w:rtl/>
        </w:rPr>
        <w:t>حظيرة ا</w:t>
      </w:r>
      <w:r w:rsidRPr="005D167B">
        <w:rPr>
          <w:rFonts w:ascii="Traditional Arabic" w:hAnsi="Traditional Arabic" w:cs="Traditional Arabic"/>
          <w:sz w:val="28"/>
          <w:szCs w:val="28"/>
          <w:rtl/>
        </w:rPr>
        <w:t>لإيمان، ليعيد اتصاله بالوحي و</w:t>
      </w:r>
      <w:r w:rsidR="007801B0" w:rsidRPr="005D167B">
        <w:rPr>
          <w:rFonts w:ascii="Traditional Arabic" w:hAnsi="Traditional Arabic" w:cs="Traditional Arabic"/>
          <w:sz w:val="28"/>
          <w:szCs w:val="28"/>
          <w:rtl/>
        </w:rPr>
        <w:t>القرآن</w:t>
      </w:r>
      <w:r w:rsidRPr="005D167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BB2314" w:rsidRPr="005D167B" w:rsidRDefault="00BB2314" w:rsidP="005D167B">
      <w:pPr>
        <w:pStyle w:val="ListParagraph"/>
        <w:bidi/>
        <w:ind w:left="991"/>
        <w:rPr>
          <w:rFonts w:ascii="Traditional Arabic" w:hAnsi="Traditional Arabic" w:cs="Traditional Arabic"/>
          <w:sz w:val="28"/>
          <w:szCs w:val="28"/>
        </w:rPr>
      </w:pPr>
    </w:p>
    <w:p w:rsidR="007801B0" w:rsidRPr="005D167B" w:rsidRDefault="007801B0" w:rsidP="005D167B">
      <w:pPr>
        <w:pStyle w:val="ListParagraph"/>
        <w:numPr>
          <w:ilvl w:val="0"/>
          <w:numId w:val="1"/>
        </w:numPr>
        <w:bidi/>
        <w:ind w:left="991"/>
        <w:rPr>
          <w:rFonts w:ascii="Traditional Arabic" w:hAnsi="Traditional Arabic" w:cs="Traditional Arabic"/>
          <w:sz w:val="28"/>
          <w:szCs w:val="28"/>
        </w:rPr>
      </w:pPr>
      <w:r w:rsidRPr="009D641B">
        <w:rPr>
          <w:rFonts w:ascii="Traditional Arabic" w:hAnsi="Traditional Arabic" w:cs="Traditional Arabic"/>
          <w:b/>
          <w:bCs/>
          <w:color w:val="BF8F00" w:themeColor="accent4" w:themeShade="BF"/>
          <w:sz w:val="28"/>
          <w:szCs w:val="28"/>
          <w:u w:val="single"/>
          <w:rtl/>
        </w:rPr>
        <w:t>في رمضان يربينا الله على القفزات الإيمانية الكبيرة كي نتزود به</w:t>
      </w:r>
      <w:r w:rsidR="00E04DFC" w:rsidRPr="009D641B">
        <w:rPr>
          <w:rFonts w:ascii="Traditional Arabic" w:hAnsi="Traditional Arabic" w:cs="Traditional Arabic"/>
          <w:b/>
          <w:bCs/>
          <w:color w:val="BF8F00" w:themeColor="accent4" w:themeShade="BF"/>
          <w:sz w:val="28"/>
          <w:szCs w:val="28"/>
          <w:u w:val="single"/>
          <w:rtl/>
        </w:rPr>
        <w:t>ا</w:t>
      </w:r>
      <w:r w:rsidR="00AD529D" w:rsidRPr="009D641B">
        <w:rPr>
          <w:rFonts w:ascii="Traditional Arabic" w:hAnsi="Traditional Arabic" w:cs="Traditional Arabic" w:hint="cs"/>
          <w:b/>
          <w:bCs/>
          <w:color w:val="BF8F00" w:themeColor="accent4" w:themeShade="BF"/>
          <w:sz w:val="28"/>
          <w:szCs w:val="28"/>
          <w:u w:val="single"/>
          <w:rtl/>
        </w:rPr>
        <w:t xml:space="preserve"> </w:t>
      </w:r>
      <w:r w:rsidR="00E04DFC" w:rsidRPr="009D641B">
        <w:rPr>
          <w:rFonts w:ascii="Traditional Arabic" w:hAnsi="Traditional Arabic" w:cs="Traditional Arabic"/>
          <w:b/>
          <w:bCs/>
          <w:color w:val="BF8F00" w:themeColor="accent4" w:themeShade="BF"/>
          <w:sz w:val="28"/>
          <w:szCs w:val="28"/>
          <w:u w:val="single"/>
          <w:rtl/>
        </w:rPr>
        <w:t>باقي</w:t>
      </w:r>
      <w:r w:rsidRPr="009D641B">
        <w:rPr>
          <w:rFonts w:ascii="Traditional Arabic" w:hAnsi="Traditional Arabic" w:cs="Traditional Arabic"/>
          <w:b/>
          <w:bCs/>
          <w:color w:val="BF8F00" w:themeColor="accent4" w:themeShade="BF"/>
          <w:sz w:val="28"/>
          <w:szCs w:val="28"/>
          <w:u w:val="single"/>
          <w:rtl/>
        </w:rPr>
        <w:t xml:space="preserve"> العام</w:t>
      </w:r>
      <w:r w:rsidR="00BB2314" w:rsidRPr="005D167B">
        <w:rPr>
          <w:rFonts w:ascii="Traditional Arabic" w:hAnsi="Traditional Arabic" w:cs="Traditional Arabic"/>
          <w:sz w:val="28"/>
          <w:szCs w:val="28"/>
          <w:rtl/>
        </w:rPr>
        <w:t>،</w:t>
      </w:r>
      <w:r w:rsidRPr="005D167B">
        <w:rPr>
          <w:rFonts w:ascii="Traditional Arabic" w:hAnsi="Traditional Arabic" w:cs="Traditional Arabic"/>
          <w:sz w:val="28"/>
          <w:szCs w:val="28"/>
          <w:rtl/>
        </w:rPr>
        <w:t xml:space="preserve"> لكي نثبت </w:t>
      </w:r>
      <w:r w:rsidR="00BB2314" w:rsidRPr="005D167B">
        <w:rPr>
          <w:rFonts w:ascii="Traditional Arabic" w:hAnsi="Traditional Arabic" w:cs="Traditional Arabic"/>
          <w:sz w:val="28"/>
          <w:szCs w:val="28"/>
          <w:rtl/>
        </w:rPr>
        <w:t>ل</w:t>
      </w:r>
      <w:r w:rsidRPr="005D167B">
        <w:rPr>
          <w:rFonts w:ascii="Traditional Arabic" w:hAnsi="Traditional Arabic" w:cs="Traditional Arabic"/>
          <w:sz w:val="28"/>
          <w:szCs w:val="28"/>
          <w:rtl/>
        </w:rPr>
        <w:t>أنفسنا أننا نستطيع فعل كل هذه الطاعات</w:t>
      </w:r>
      <w:r w:rsidR="00BB2314" w:rsidRPr="005D167B">
        <w:rPr>
          <w:rFonts w:ascii="Traditional Arabic" w:hAnsi="Traditional Arabic" w:cs="Traditional Arabic"/>
          <w:sz w:val="28"/>
          <w:szCs w:val="28"/>
          <w:rtl/>
        </w:rPr>
        <w:t>،</w:t>
      </w:r>
      <w:r w:rsidR="004B6A58" w:rsidRPr="005D167B">
        <w:rPr>
          <w:rFonts w:ascii="Traditional Arabic" w:hAnsi="Traditional Arabic" w:cs="Traditional Arabic"/>
          <w:sz w:val="28"/>
          <w:szCs w:val="28"/>
          <w:rtl/>
        </w:rPr>
        <w:t xml:space="preserve"> ونربيها على هذه الطاعات</w:t>
      </w:r>
      <w:r w:rsidR="00950451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4B6A58" w:rsidRPr="005D167B">
        <w:rPr>
          <w:rFonts w:ascii="Traditional Arabic" w:hAnsi="Traditional Arabic" w:cs="Traditional Arabic"/>
          <w:sz w:val="28"/>
          <w:szCs w:val="28"/>
          <w:rtl/>
        </w:rPr>
        <w:t>ل</w:t>
      </w:r>
      <w:r w:rsidRPr="005D167B">
        <w:rPr>
          <w:rFonts w:ascii="Traditional Arabic" w:hAnsi="Traditional Arabic" w:cs="Traditional Arabic"/>
          <w:sz w:val="28"/>
          <w:szCs w:val="28"/>
          <w:rtl/>
        </w:rPr>
        <w:t>ن</w:t>
      </w:r>
      <w:r w:rsidR="00E04DFC" w:rsidRPr="005D167B">
        <w:rPr>
          <w:rFonts w:ascii="Traditional Arabic" w:hAnsi="Traditional Arabic" w:cs="Traditional Arabic"/>
          <w:sz w:val="28"/>
          <w:szCs w:val="28"/>
          <w:rtl/>
        </w:rPr>
        <w:t>داوم عليها دون انقطاع</w:t>
      </w:r>
      <w:r w:rsidR="00BB2314" w:rsidRPr="005D167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BB2314" w:rsidRPr="005D167B" w:rsidRDefault="00BB2314" w:rsidP="005D167B">
      <w:pPr>
        <w:pStyle w:val="ListParagraph"/>
        <w:bidi/>
        <w:ind w:left="991"/>
        <w:rPr>
          <w:rFonts w:ascii="Traditional Arabic" w:hAnsi="Traditional Arabic" w:cs="Traditional Arabic"/>
          <w:sz w:val="28"/>
          <w:szCs w:val="28"/>
          <w:rtl/>
        </w:rPr>
      </w:pPr>
    </w:p>
    <w:p w:rsidR="00BB2314" w:rsidRPr="005D167B" w:rsidRDefault="00647FCD" w:rsidP="005D167B">
      <w:pPr>
        <w:pStyle w:val="ListParagraph"/>
        <w:numPr>
          <w:ilvl w:val="0"/>
          <w:numId w:val="1"/>
        </w:numPr>
        <w:bidi/>
        <w:ind w:left="991"/>
        <w:rPr>
          <w:rFonts w:ascii="Traditional Arabic" w:hAnsi="Traditional Arabic" w:cs="Traditional Arabic"/>
          <w:sz w:val="28"/>
          <w:szCs w:val="28"/>
        </w:rPr>
      </w:pPr>
      <w:r w:rsidRPr="005D167B">
        <w:rPr>
          <w:rFonts w:ascii="Traditional Arabic" w:hAnsi="Traditional Arabic" w:cs="Traditional Arabic"/>
          <w:sz w:val="28"/>
          <w:szCs w:val="28"/>
          <w:rtl/>
        </w:rPr>
        <w:t>يقول النبي "</w:t>
      </w:r>
      <w:r w:rsidRPr="00650AE1">
        <w:rPr>
          <w:rFonts w:ascii="Traditional Arabic" w:hAnsi="Traditional Arabic" w:cs="Traditional Arabic"/>
          <w:color w:val="00B050"/>
          <w:sz w:val="28"/>
          <w:szCs w:val="28"/>
          <w:rtl/>
        </w:rPr>
        <w:t>إن الإيمان ليخلق في جوف أحدكم، فسلوا الله أن يجدد إيمانكم</w:t>
      </w:r>
      <w:r w:rsidRPr="005D167B">
        <w:rPr>
          <w:rFonts w:ascii="Traditional Arabic" w:hAnsi="Traditional Arabic" w:cs="Traditional Arabic"/>
          <w:sz w:val="28"/>
          <w:szCs w:val="28"/>
          <w:rtl/>
        </w:rPr>
        <w:t xml:space="preserve">"، </w:t>
      </w:r>
      <w:r w:rsidRPr="00BC2E7A">
        <w:rPr>
          <w:rFonts w:ascii="Traditional Arabic" w:hAnsi="Traditional Arabic" w:cs="Traditional Arabic"/>
          <w:b/>
          <w:bCs/>
          <w:color w:val="BF8F00" w:themeColor="accent4" w:themeShade="BF"/>
          <w:sz w:val="28"/>
          <w:szCs w:val="28"/>
          <w:u w:val="single"/>
          <w:rtl/>
        </w:rPr>
        <w:t>ورمضان هو الفرصة لتجديد الإيمان في قلوبنا</w:t>
      </w:r>
      <w:r w:rsidRPr="005D167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647FCD" w:rsidRPr="005D167B" w:rsidRDefault="00647FCD" w:rsidP="005D167B">
      <w:pPr>
        <w:pStyle w:val="ListParagraph"/>
        <w:bidi/>
        <w:ind w:left="991"/>
        <w:rPr>
          <w:rFonts w:ascii="Traditional Arabic" w:hAnsi="Traditional Arabic" w:cs="Traditional Arabic"/>
          <w:sz w:val="28"/>
          <w:szCs w:val="28"/>
          <w:rtl/>
        </w:rPr>
      </w:pPr>
    </w:p>
    <w:p w:rsidR="00BB2314" w:rsidRPr="005D167B" w:rsidRDefault="00647FCD" w:rsidP="005D167B">
      <w:pPr>
        <w:pStyle w:val="ListParagraph"/>
        <w:numPr>
          <w:ilvl w:val="0"/>
          <w:numId w:val="1"/>
        </w:numPr>
        <w:bidi/>
        <w:ind w:left="991"/>
        <w:rPr>
          <w:rFonts w:ascii="Traditional Arabic" w:hAnsi="Traditional Arabic" w:cs="Traditional Arabic"/>
          <w:sz w:val="28"/>
          <w:szCs w:val="28"/>
        </w:rPr>
      </w:pPr>
      <w:r w:rsidRPr="005D167B">
        <w:rPr>
          <w:rFonts w:ascii="Traditional Arabic" w:hAnsi="Traditional Arabic" w:cs="Traditional Arabic"/>
          <w:sz w:val="28"/>
          <w:szCs w:val="28"/>
          <w:rtl/>
        </w:rPr>
        <w:t xml:space="preserve">القلب يمرض كما يمرض البدن، ويصدأ كما تصدأ المرآة، </w:t>
      </w:r>
      <w:r w:rsidRPr="00BC2E7A">
        <w:rPr>
          <w:rFonts w:ascii="Traditional Arabic" w:hAnsi="Traditional Arabic" w:cs="Traditional Arabic"/>
          <w:color w:val="00B0F0"/>
          <w:sz w:val="28"/>
          <w:szCs w:val="28"/>
          <w:u w:val="single"/>
          <w:rtl/>
        </w:rPr>
        <w:t xml:space="preserve">وجلاء هذا القلب وشفاء هذا القلب، </w:t>
      </w:r>
      <w:r w:rsidR="00E04DFC" w:rsidRPr="00BC2E7A">
        <w:rPr>
          <w:rFonts w:ascii="Traditional Arabic" w:hAnsi="Traditional Arabic" w:cs="Traditional Arabic"/>
          <w:color w:val="00B0F0"/>
          <w:sz w:val="28"/>
          <w:szCs w:val="28"/>
          <w:u w:val="single"/>
          <w:rtl/>
        </w:rPr>
        <w:t>يحدث بكثرة التوبة والذكر والقيام</w:t>
      </w:r>
      <w:r w:rsidR="00E04DFC" w:rsidRPr="005D167B">
        <w:rPr>
          <w:rFonts w:ascii="Traditional Arabic" w:hAnsi="Traditional Arabic" w:cs="Traditional Arabic"/>
          <w:sz w:val="28"/>
          <w:szCs w:val="28"/>
          <w:rtl/>
        </w:rPr>
        <w:t xml:space="preserve">، </w:t>
      </w:r>
      <w:r w:rsidR="00E04DFC" w:rsidRPr="00BC2E7A">
        <w:rPr>
          <w:rFonts w:ascii="Traditional Arabic" w:hAnsi="Traditional Arabic" w:cs="Traditional Arabic"/>
          <w:b/>
          <w:bCs/>
          <w:color w:val="BF8F00" w:themeColor="accent4" w:themeShade="BF"/>
          <w:sz w:val="28"/>
          <w:szCs w:val="28"/>
          <w:u w:val="single"/>
          <w:rtl/>
        </w:rPr>
        <w:t>رمضان</w:t>
      </w:r>
      <w:r w:rsidR="00BC2E7A" w:rsidRPr="00BC2E7A">
        <w:rPr>
          <w:rFonts w:ascii="Traditional Arabic" w:hAnsi="Traditional Arabic" w:cs="Traditional Arabic" w:hint="cs"/>
          <w:b/>
          <w:bCs/>
          <w:color w:val="BF8F00" w:themeColor="accent4" w:themeShade="BF"/>
          <w:sz w:val="28"/>
          <w:szCs w:val="28"/>
          <w:u w:val="single"/>
          <w:rtl/>
        </w:rPr>
        <w:t xml:space="preserve"> </w:t>
      </w:r>
      <w:r w:rsidR="004B6A58" w:rsidRPr="00BC2E7A">
        <w:rPr>
          <w:rFonts w:ascii="Traditional Arabic" w:hAnsi="Traditional Arabic" w:cs="Traditional Arabic"/>
          <w:b/>
          <w:bCs/>
          <w:color w:val="BF8F00" w:themeColor="accent4" w:themeShade="BF"/>
          <w:sz w:val="28"/>
          <w:szCs w:val="28"/>
          <w:u w:val="single"/>
          <w:rtl/>
        </w:rPr>
        <w:t xml:space="preserve">هو </w:t>
      </w:r>
      <w:r w:rsidR="00E04DFC" w:rsidRPr="00BC2E7A">
        <w:rPr>
          <w:rFonts w:ascii="Traditional Arabic" w:hAnsi="Traditional Arabic" w:cs="Traditional Arabic"/>
          <w:b/>
          <w:bCs/>
          <w:color w:val="BF8F00" w:themeColor="accent4" w:themeShade="BF"/>
          <w:sz w:val="28"/>
          <w:szCs w:val="28"/>
          <w:u w:val="single"/>
          <w:rtl/>
        </w:rPr>
        <w:t xml:space="preserve">تدخل سريع لإنقاذ هذا القلب بعمل </w:t>
      </w:r>
      <w:r w:rsidR="004E74BC" w:rsidRPr="00BC2E7A">
        <w:rPr>
          <w:rFonts w:ascii="Traditional Arabic" w:hAnsi="Traditional Arabic" w:cs="Traditional Arabic"/>
          <w:b/>
          <w:bCs/>
          <w:color w:val="BF8F00" w:themeColor="accent4" w:themeShade="BF"/>
          <w:sz w:val="28"/>
          <w:szCs w:val="28"/>
          <w:u w:val="single"/>
          <w:rtl/>
        </w:rPr>
        <w:t>صالح ضخم</w:t>
      </w:r>
      <w:r w:rsidR="00E04DFC" w:rsidRPr="00BC2E7A">
        <w:rPr>
          <w:rFonts w:ascii="Traditional Arabic" w:hAnsi="Traditional Arabic" w:cs="Traditional Arabic"/>
          <w:b/>
          <w:bCs/>
          <w:color w:val="BF8F00" w:themeColor="accent4" w:themeShade="BF"/>
          <w:sz w:val="28"/>
          <w:szCs w:val="28"/>
          <w:u w:val="single"/>
          <w:rtl/>
        </w:rPr>
        <w:t xml:space="preserve"> من العبادات</w:t>
      </w:r>
      <w:r w:rsidR="004B6A58" w:rsidRPr="005D167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E04DFC" w:rsidRPr="005D167B" w:rsidRDefault="00E04DFC" w:rsidP="005D167B">
      <w:pPr>
        <w:pStyle w:val="ListParagraph"/>
        <w:bidi/>
        <w:ind w:left="991"/>
        <w:rPr>
          <w:rFonts w:ascii="Traditional Arabic" w:hAnsi="Traditional Arabic" w:cs="Traditional Arabic"/>
          <w:sz w:val="28"/>
          <w:szCs w:val="28"/>
          <w:rtl/>
        </w:rPr>
      </w:pPr>
    </w:p>
    <w:p w:rsidR="004B6A58" w:rsidRPr="005D167B" w:rsidRDefault="00E04DFC" w:rsidP="005D167B">
      <w:pPr>
        <w:pStyle w:val="ListParagraph"/>
        <w:numPr>
          <w:ilvl w:val="0"/>
          <w:numId w:val="1"/>
        </w:numPr>
        <w:bidi/>
        <w:ind w:left="991"/>
        <w:rPr>
          <w:rFonts w:ascii="Traditional Arabic" w:hAnsi="Traditional Arabic" w:cs="Traditional Arabic"/>
          <w:sz w:val="28"/>
          <w:szCs w:val="28"/>
        </w:rPr>
      </w:pPr>
      <w:r w:rsidRPr="005D167B">
        <w:rPr>
          <w:rFonts w:ascii="Traditional Arabic" w:hAnsi="Traditional Arabic" w:cs="Traditional Arabic"/>
          <w:sz w:val="28"/>
          <w:szCs w:val="28"/>
          <w:rtl/>
        </w:rPr>
        <w:t>كان النبي صلى الله عليه وسلم يبث في أهله الشوق للعبادة</w:t>
      </w:r>
      <w:r w:rsidR="004B6A58" w:rsidRPr="005D167B">
        <w:rPr>
          <w:rFonts w:ascii="Traditional Arabic" w:hAnsi="Traditional Arabic" w:cs="Traditional Arabic"/>
          <w:sz w:val="28"/>
          <w:szCs w:val="28"/>
          <w:rtl/>
        </w:rPr>
        <w:t>، ورمضان موسم خير للعبادات، فقد كان هذا هدي رسول الله أجود ما يكون في الطاعات في رمضان</w:t>
      </w:r>
      <w:r w:rsidR="00D053BF" w:rsidRPr="005D167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B6A58" w:rsidRPr="005D167B" w:rsidRDefault="004B6A58" w:rsidP="005D167B">
      <w:pPr>
        <w:pStyle w:val="ListParagraph"/>
        <w:bidi/>
        <w:ind w:left="991"/>
        <w:rPr>
          <w:rFonts w:ascii="Traditional Arabic" w:hAnsi="Traditional Arabic" w:cs="Traditional Arabic"/>
          <w:sz w:val="28"/>
          <w:szCs w:val="28"/>
          <w:rtl/>
        </w:rPr>
      </w:pPr>
    </w:p>
    <w:p w:rsidR="00E04DFC" w:rsidRPr="005D167B" w:rsidRDefault="004B6A58" w:rsidP="00650AE1">
      <w:pPr>
        <w:pStyle w:val="ListParagraph"/>
        <w:numPr>
          <w:ilvl w:val="0"/>
          <w:numId w:val="1"/>
        </w:numPr>
        <w:bidi/>
        <w:ind w:left="991"/>
        <w:rPr>
          <w:rFonts w:ascii="Traditional Arabic" w:hAnsi="Traditional Arabic" w:cs="Traditional Arabic"/>
          <w:sz w:val="28"/>
          <w:szCs w:val="28"/>
        </w:rPr>
      </w:pPr>
      <w:r w:rsidRPr="00CE30F4">
        <w:rPr>
          <w:rFonts w:ascii="Traditional Arabic" w:hAnsi="Traditional Arabic" w:cs="Traditional Arabic"/>
          <w:b/>
          <w:bCs/>
          <w:color w:val="BF8F00" w:themeColor="accent4" w:themeShade="BF"/>
          <w:sz w:val="28"/>
          <w:szCs w:val="28"/>
          <w:u w:val="single"/>
          <w:rtl/>
        </w:rPr>
        <w:t>رمضان هو محاولة اللحاق بركب الصالحين</w:t>
      </w:r>
      <w:r w:rsidR="00D053BF" w:rsidRPr="005D167B">
        <w:rPr>
          <w:rFonts w:ascii="Traditional Arabic" w:hAnsi="Traditional Arabic" w:cs="Traditional Arabic"/>
          <w:sz w:val="28"/>
          <w:szCs w:val="28"/>
          <w:rtl/>
        </w:rPr>
        <w:t>، ، قيل لسفيان الثوري:</w:t>
      </w:r>
      <w:r w:rsidR="00650AE1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D053BF" w:rsidRPr="005D167B">
        <w:rPr>
          <w:rFonts w:ascii="Traditional Arabic" w:hAnsi="Traditional Arabic" w:cs="Traditional Arabic"/>
          <w:sz w:val="28"/>
          <w:szCs w:val="28"/>
          <w:rtl/>
        </w:rPr>
        <w:t>"</w:t>
      </w:r>
      <w:r w:rsidR="00D053BF" w:rsidRPr="00650AE1">
        <w:rPr>
          <w:rFonts w:ascii="Traditional Arabic" w:hAnsi="Traditional Arabic" w:cs="Traditional Arabic"/>
          <w:color w:val="0070C0"/>
          <w:sz w:val="28"/>
          <w:szCs w:val="28"/>
          <w:rtl/>
        </w:rPr>
        <w:t>ذهب الناس يا أبا عبدالله وبقينا على حمرٍ دبرة</w:t>
      </w:r>
      <w:r w:rsidR="00D053BF" w:rsidRPr="005D167B">
        <w:rPr>
          <w:rFonts w:ascii="Traditional Arabic" w:hAnsi="Traditional Arabic" w:cs="Traditional Arabic"/>
          <w:sz w:val="28"/>
          <w:szCs w:val="28"/>
          <w:rtl/>
        </w:rPr>
        <w:t>"– أي ضعيفة - فقال الثوري:"</w:t>
      </w:r>
      <w:r w:rsidR="00D053BF" w:rsidRPr="00650AE1">
        <w:rPr>
          <w:rFonts w:ascii="Traditional Arabic" w:hAnsi="Traditional Arabic" w:cs="Traditional Arabic"/>
          <w:color w:val="0070C0"/>
          <w:sz w:val="28"/>
          <w:szCs w:val="28"/>
          <w:rtl/>
        </w:rPr>
        <w:t>ما أحسن حالها لو كانت على الطريق</w:t>
      </w:r>
      <w:r w:rsidR="00D053BF" w:rsidRPr="005D167B">
        <w:rPr>
          <w:rFonts w:ascii="Traditional Arabic" w:hAnsi="Traditional Arabic" w:cs="Traditional Arabic"/>
          <w:sz w:val="28"/>
          <w:szCs w:val="28"/>
          <w:rtl/>
        </w:rPr>
        <w:t>."</w:t>
      </w:r>
      <w:r w:rsidR="00D053BF" w:rsidRPr="00CE30F4">
        <w:rPr>
          <w:rFonts w:ascii="Traditional Arabic" w:hAnsi="Traditional Arabic" w:cs="Traditional Arabic"/>
          <w:b/>
          <w:bCs/>
          <w:color w:val="00B0F0"/>
          <w:sz w:val="28"/>
          <w:szCs w:val="28"/>
          <w:u w:val="single"/>
          <w:rtl/>
        </w:rPr>
        <w:t xml:space="preserve"> فخد بيدك للطاعات وألحق بطريق الصالحين من قبل</w:t>
      </w:r>
      <w:r w:rsidR="00D053BF" w:rsidRPr="005D167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D053BF" w:rsidRPr="005D167B" w:rsidRDefault="00D053BF" w:rsidP="005D167B">
      <w:pPr>
        <w:pStyle w:val="ListParagraph"/>
        <w:bidi/>
        <w:ind w:left="991"/>
        <w:rPr>
          <w:rFonts w:ascii="Traditional Arabic" w:hAnsi="Traditional Arabic" w:cs="Traditional Arabic"/>
          <w:sz w:val="28"/>
          <w:szCs w:val="28"/>
          <w:rtl/>
        </w:rPr>
      </w:pPr>
    </w:p>
    <w:p w:rsidR="007801B0" w:rsidRPr="005D167B" w:rsidRDefault="00F72F7A" w:rsidP="005D167B">
      <w:pPr>
        <w:pStyle w:val="ListParagraph"/>
        <w:numPr>
          <w:ilvl w:val="0"/>
          <w:numId w:val="1"/>
        </w:numPr>
        <w:bidi/>
        <w:ind w:left="991"/>
        <w:rPr>
          <w:rFonts w:ascii="Traditional Arabic" w:hAnsi="Traditional Arabic" w:cs="Traditional Arabic"/>
          <w:sz w:val="28"/>
          <w:szCs w:val="28"/>
        </w:rPr>
      </w:pPr>
      <w:r w:rsidRPr="005D167B">
        <w:rPr>
          <w:rFonts w:ascii="Traditional Arabic" w:hAnsi="Traditional Arabic" w:cs="Traditional Arabic"/>
          <w:sz w:val="28"/>
          <w:szCs w:val="28"/>
          <w:rtl/>
        </w:rPr>
        <w:t>قيل لأحد العبّاد: "</w:t>
      </w:r>
      <w:r w:rsidRPr="0098370B">
        <w:rPr>
          <w:rFonts w:ascii="Traditional Arabic" w:hAnsi="Traditional Arabic" w:cs="Traditional Arabic"/>
          <w:color w:val="0070C0"/>
          <w:sz w:val="28"/>
          <w:szCs w:val="28"/>
          <w:rtl/>
        </w:rPr>
        <w:t>إلى كم تتعب نفسك؟ قال: راحتها أريد</w:t>
      </w:r>
      <w:r w:rsidRPr="005D167B">
        <w:rPr>
          <w:rFonts w:ascii="Traditional Arabic" w:hAnsi="Traditional Arabic" w:cs="Traditional Arabic"/>
          <w:sz w:val="28"/>
          <w:szCs w:val="28"/>
          <w:rtl/>
        </w:rPr>
        <w:t xml:space="preserve">"، </w:t>
      </w:r>
      <w:r w:rsidR="00314FE3" w:rsidRPr="005D167B">
        <w:rPr>
          <w:rFonts w:ascii="Traditional Arabic" w:hAnsi="Traditional Arabic" w:cs="Traditional Arabic"/>
          <w:sz w:val="28"/>
          <w:szCs w:val="28"/>
          <w:rtl/>
        </w:rPr>
        <w:t>ف</w:t>
      </w:r>
      <w:r w:rsidRPr="005D167B">
        <w:rPr>
          <w:rFonts w:ascii="Traditional Arabic" w:hAnsi="Traditional Arabic" w:cs="Traditional Arabic"/>
          <w:sz w:val="28"/>
          <w:szCs w:val="28"/>
          <w:rtl/>
        </w:rPr>
        <w:t xml:space="preserve">يوم القيامة يُؤتى بالرجل العظيم السمين فلا يزن عند الله جناح بعوضة، </w:t>
      </w:r>
      <w:r w:rsidR="00314FE3" w:rsidRPr="005D167B">
        <w:rPr>
          <w:rFonts w:ascii="Traditional Arabic" w:hAnsi="Traditional Arabic" w:cs="Traditional Arabic"/>
          <w:sz w:val="28"/>
          <w:szCs w:val="28"/>
          <w:rtl/>
        </w:rPr>
        <w:t xml:space="preserve">ويكوم </w:t>
      </w:r>
      <w:r w:rsidRPr="005D167B">
        <w:rPr>
          <w:rFonts w:ascii="Traditional Arabic" w:hAnsi="Traditional Arabic" w:cs="Traditional Arabic"/>
          <w:sz w:val="28"/>
          <w:szCs w:val="28"/>
          <w:rtl/>
        </w:rPr>
        <w:t xml:space="preserve">ميزان الإنسان عمله، </w:t>
      </w:r>
      <w:r w:rsidRPr="00CE30F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ورمضان فرصة </w:t>
      </w:r>
      <w:r w:rsidR="00314FE3" w:rsidRPr="00CE30F4">
        <w:rPr>
          <w:rFonts w:ascii="Traditional Arabic" w:hAnsi="Traditional Arabic" w:cs="Traditional Arabic"/>
          <w:b/>
          <w:bCs/>
          <w:sz w:val="28"/>
          <w:szCs w:val="28"/>
          <w:rtl/>
        </w:rPr>
        <w:t>للم</w:t>
      </w:r>
      <w:r w:rsidR="007801B0" w:rsidRPr="00CE30F4">
        <w:rPr>
          <w:rFonts w:ascii="Traditional Arabic" w:hAnsi="Traditional Arabic" w:cs="Traditional Arabic"/>
          <w:b/>
          <w:bCs/>
          <w:sz w:val="28"/>
          <w:szCs w:val="28"/>
          <w:rtl/>
        </w:rPr>
        <w:t>سارعة في الخيرات وتربية النفس على العبادة</w:t>
      </w:r>
      <w:r w:rsidR="00314FE3" w:rsidRPr="005D167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801B0" w:rsidRPr="005D167B" w:rsidRDefault="007801B0" w:rsidP="005D167B">
      <w:pPr>
        <w:pStyle w:val="ListParagraph"/>
        <w:bidi/>
        <w:ind w:left="991"/>
        <w:rPr>
          <w:rFonts w:ascii="Traditional Arabic" w:hAnsi="Traditional Arabic" w:cs="Traditional Arabic"/>
          <w:sz w:val="28"/>
          <w:szCs w:val="28"/>
        </w:rPr>
      </w:pPr>
    </w:p>
    <w:p w:rsidR="00856EE0" w:rsidRPr="005D167B" w:rsidRDefault="00856EE0" w:rsidP="00650AE1">
      <w:pPr>
        <w:pStyle w:val="ListParagraph"/>
        <w:numPr>
          <w:ilvl w:val="0"/>
          <w:numId w:val="1"/>
        </w:numPr>
        <w:bidi/>
        <w:ind w:left="991"/>
        <w:rPr>
          <w:rFonts w:ascii="Traditional Arabic" w:hAnsi="Traditional Arabic" w:cs="Traditional Arabic"/>
          <w:sz w:val="28"/>
          <w:szCs w:val="28"/>
        </w:rPr>
      </w:pPr>
      <w:r w:rsidRPr="00CE30F4">
        <w:rPr>
          <w:rFonts w:ascii="Traditional Arabic" w:hAnsi="Traditional Arabic" w:cs="Traditional Arabic"/>
          <w:b/>
          <w:bCs/>
          <w:color w:val="BF8F00" w:themeColor="accent4" w:themeShade="BF"/>
          <w:sz w:val="28"/>
          <w:szCs w:val="28"/>
          <w:u w:val="single"/>
          <w:rtl/>
        </w:rPr>
        <w:t xml:space="preserve"> رمضان موسم المسارعة للخيرات بالطاعات</w:t>
      </w:r>
      <w:r w:rsidRPr="005D167B">
        <w:rPr>
          <w:rFonts w:ascii="Traditional Arabic" w:hAnsi="Traditional Arabic" w:cs="Traditional Arabic"/>
          <w:sz w:val="28"/>
          <w:szCs w:val="28"/>
          <w:rtl/>
        </w:rPr>
        <w:t xml:space="preserve">، يقول </w:t>
      </w:r>
      <w:r w:rsidR="00314FE3" w:rsidRPr="005D167B">
        <w:rPr>
          <w:rFonts w:ascii="Traditional Arabic" w:hAnsi="Traditional Arabic" w:cs="Traditional Arabic"/>
          <w:sz w:val="28"/>
          <w:szCs w:val="28"/>
          <w:rtl/>
        </w:rPr>
        <w:t xml:space="preserve">الله تعالى: </w:t>
      </w:r>
      <w:r w:rsidR="00650AE1" w:rsidRPr="00650AE1">
        <w:rPr>
          <w:rFonts w:ascii="Traditional Arabic" w:hAnsi="Traditional Arabic" w:cs="Traditional Arabic"/>
          <w:sz w:val="28"/>
          <w:szCs w:val="28"/>
          <w:rtl/>
        </w:rPr>
        <w:t>﴿</w:t>
      </w:r>
      <w:r w:rsidR="00314FE3" w:rsidRPr="0098370B">
        <w:rPr>
          <w:rFonts w:ascii="Traditional Arabic" w:hAnsi="Traditional Arabic" w:cs="Traditional Arabic"/>
          <w:color w:val="C00000"/>
          <w:sz w:val="28"/>
          <w:szCs w:val="28"/>
          <w:rtl/>
        </w:rPr>
        <w:t>وَسَارِعُوا إِلَىٰ مَغْفِرَةٍ مِّن رَّبِّكُمْ وَجَنَّةٍ عَرْضُهَا السَّمَاوَاتُ وَالْأَرْضُ أُعِدَّتْ لِلْمُتَّقِين</w:t>
      </w:r>
      <w:r w:rsidR="00650AE1" w:rsidRPr="00650AE1">
        <w:rPr>
          <w:rFonts w:ascii="Traditional Arabic" w:hAnsi="Traditional Arabic" w:cs="Traditional Arabic"/>
          <w:sz w:val="28"/>
          <w:szCs w:val="28"/>
          <w:rtl/>
        </w:rPr>
        <w:t>﴾</w:t>
      </w:r>
      <w:r w:rsidRPr="005D167B">
        <w:rPr>
          <w:rFonts w:ascii="Traditional Arabic" w:hAnsi="Traditional Arabic" w:cs="Traditional Arabic"/>
          <w:sz w:val="28"/>
          <w:szCs w:val="28"/>
          <w:rtl/>
        </w:rPr>
        <w:t xml:space="preserve"> ، ويقول علي بن أبي طالب: "</w:t>
      </w:r>
      <w:r w:rsidRPr="00650AE1">
        <w:rPr>
          <w:rFonts w:ascii="Traditional Arabic" w:hAnsi="Traditional Arabic" w:cs="Traditional Arabic"/>
          <w:color w:val="0070C0"/>
          <w:sz w:val="28"/>
          <w:szCs w:val="28"/>
          <w:rtl/>
        </w:rPr>
        <w:t>لا خير في الدنيا إلا لأحد رجلين، رجل أذنب ذنباً فهو يتدارك ذلك بالتوبة، أو رجل يسارع في الخيرات</w:t>
      </w:r>
      <w:r w:rsidRPr="005D167B">
        <w:rPr>
          <w:rFonts w:ascii="Traditional Arabic" w:hAnsi="Traditional Arabic" w:cs="Traditional Arabic"/>
          <w:sz w:val="28"/>
          <w:szCs w:val="28"/>
        </w:rPr>
        <w:t>.</w:t>
      </w:r>
      <w:r w:rsidRPr="005D167B">
        <w:rPr>
          <w:rFonts w:ascii="Traditional Arabic" w:hAnsi="Traditional Arabic" w:cs="Traditional Arabic"/>
          <w:sz w:val="28"/>
          <w:szCs w:val="28"/>
          <w:rtl/>
        </w:rPr>
        <w:t>"</w:t>
      </w:r>
    </w:p>
    <w:p w:rsidR="00856EE0" w:rsidRPr="005D167B" w:rsidRDefault="00856EE0" w:rsidP="005D167B">
      <w:pPr>
        <w:pStyle w:val="ListParagraph"/>
        <w:bidi/>
        <w:ind w:left="991"/>
        <w:rPr>
          <w:rFonts w:ascii="Traditional Arabic" w:hAnsi="Traditional Arabic" w:cs="Traditional Arabic"/>
          <w:sz w:val="28"/>
          <w:szCs w:val="28"/>
          <w:rtl/>
        </w:rPr>
      </w:pPr>
    </w:p>
    <w:p w:rsidR="00856EE0" w:rsidRPr="005D167B" w:rsidRDefault="00856EE0" w:rsidP="005D167B">
      <w:pPr>
        <w:pStyle w:val="ListParagraph"/>
        <w:numPr>
          <w:ilvl w:val="0"/>
          <w:numId w:val="1"/>
        </w:numPr>
        <w:bidi/>
        <w:ind w:left="991"/>
        <w:rPr>
          <w:rFonts w:ascii="Traditional Arabic" w:hAnsi="Traditional Arabic" w:cs="Traditional Arabic"/>
          <w:sz w:val="28"/>
          <w:szCs w:val="28"/>
        </w:rPr>
      </w:pPr>
      <w:r w:rsidRPr="005A269F">
        <w:rPr>
          <w:rFonts w:ascii="Traditional Arabic" w:hAnsi="Traditional Arabic" w:cs="Traditional Arabic"/>
          <w:b/>
          <w:bCs/>
          <w:color w:val="BF8F00" w:themeColor="accent4" w:themeShade="BF"/>
          <w:sz w:val="28"/>
          <w:szCs w:val="28"/>
          <w:u w:val="single"/>
          <w:rtl/>
        </w:rPr>
        <w:t>رمضان يعود الإنسان على الخير و</w:t>
      </w:r>
      <w:r w:rsidR="004E74BC" w:rsidRPr="005A269F">
        <w:rPr>
          <w:rFonts w:ascii="Traditional Arabic" w:hAnsi="Traditional Arabic" w:cs="Traditional Arabic"/>
          <w:b/>
          <w:bCs/>
          <w:color w:val="BF8F00" w:themeColor="accent4" w:themeShade="BF"/>
          <w:sz w:val="28"/>
          <w:szCs w:val="28"/>
          <w:u w:val="single"/>
          <w:rtl/>
        </w:rPr>
        <w:t xml:space="preserve">تربية النفس على </w:t>
      </w:r>
      <w:r w:rsidRPr="005A269F">
        <w:rPr>
          <w:rFonts w:ascii="Traditional Arabic" w:hAnsi="Traditional Arabic" w:cs="Traditional Arabic"/>
          <w:b/>
          <w:bCs/>
          <w:color w:val="BF8F00" w:themeColor="accent4" w:themeShade="BF"/>
          <w:sz w:val="28"/>
          <w:szCs w:val="28"/>
          <w:u w:val="single"/>
          <w:rtl/>
        </w:rPr>
        <w:t>العبادة</w:t>
      </w:r>
      <w:r w:rsidRPr="005D167B">
        <w:rPr>
          <w:rFonts w:ascii="Traditional Arabic" w:hAnsi="Traditional Arabic" w:cs="Traditional Arabic"/>
          <w:sz w:val="28"/>
          <w:szCs w:val="28"/>
          <w:rtl/>
        </w:rPr>
        <w:t xml:space="preserve">، يقول </w:t>
      </w:r>
      <w:r w:rsidR="00650AE1">
        <w:rPr>
          <w:rFonts w:ascii="Traditional Arabic" w:hAnsi="Traditional Arabic" w:cs="Traditional Arabic" w:hint="cs"/>
          <w:sz w:val="28"/>
          <w:szCs w:val="28"/>
          <w:rtl/>
        </w:rPr>
        <w:t>ا</w:t>
      </w:r>
      <w:r w:rsidRPr="005D167B">
        <w:rPr>
          <w:rFonts w:ascii="Traditional Arabic" w:hAnsi="Traditional Arabic" w:cs="Traditional Arabic"/>
          <w:sz w:val="28"/>
          <w:szCs w:val="28"/>
          <w:rtl/>
        </w:rPr>
        <w:t>بن مسعود: "</w:t>
      </w:r>
      <w:r w:rsidRPr="00650AE1">
        <w:rPr>
          <w:rFonts w:ascii="Traditional Arabic" w:hAnsi="Traditional Arabic" w:cs="Traditional Arabic"/>
          <w:color w:val="0070C0"/>
          <w:sz w:val="28"/>
          <w:szCs w:val="28"/>
          <w:rtl/>
        </w:rPr>
        <w:t>تعودوا الخير فإن الخير بالعادة</w:t>
      </w:r>
      <w:r w:rsidRPr="005D167B">
        <w:rPr>
          <w:rFonts w:ascii="Traditional Arabic" w:hAnsi="Traditional Arabic" w:cs="Traditional Arabic"/>
          <w:sz w:val="28"/>
          <w:szCs w:val="28"/>
          <w:rtl/>
        </w:rPr>
        <w:t>"</w:t>
      </w:r>
    </w:p>
    <w:p w:rsidR="00856EE0" w:rsidRPr="005D167B" w:rsidRDefault="00856EE0" w:rsidP="005D167B">
      <w:pPr>
        <w:pStyle w:val="ListParagraph"/>
        <w:bidi/>
        <w:ind w:left="991"/>
        <w:rPr>
          <w:rFonts w:ascii="Traditional Arabic" w:hAnsi="Traditional Arabic" w:cs="Traditional Arabic"/>
          <w:sz w:val="28"/>
          <w:szCs w:val="28"/>
          <w:rtl/>
        </w:rPr>
      </w:pPr>
    </w:p>
    <w:p w:rsidR="007801B0" w:rsidRPr="00650AE1" w:rsidRDefault="007801B0" w:rsidP="005D167B">
      <w:pPr>
        <w:pStyle w:val="ListParagraph"/>
        <w:numPr>
          <w:ilvl w:val="0"/>
          <w:numId w:val="1"/>
        </w:numPr>
        <w:bidi/>
        <w:ind w:left="991"/>
        <w:rPr>
          <w:rFonts w:ascii="Traditional Arabic" w:hAnsi="Traditional Arabic" w:cs="Traditional Arabic"/>
          <w:b/>
          <w:bCs/>
          <w:sz w:val="28"/>
          <w:szCs w:val="28"/>
          <w:u w:val="single"/>
        </w:rPr>
      </w:pPr>
      <w:r w:rsidRPr="00650AE1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lastRenderedPageBreak/>
        <w:t>قفزات مقترحة</w:t>
      </w:r>
      <w:r w:rsidR="004E74BC" w:rsidRPr="00650AE1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تُقبل عليها في رمضان: </w:t>
      </w:r>
    </w:p>
    <w:p w:rsidR="004E74BC" w:rsidRPr="005D167B" w:rsidRDefault="004E74BC" w:rsidP="005D167B">
      <w:pPr>
        <w:pStyle w:val="ListParagraph"/>
        <w:bidi/>
        <w:ind w:left="991"/>
        <w:rPr>
          <w:rFonts w:ascii="Traditional Arabic" w:hAnsi="Traditional Arabic" w:cs="Traditional Arabic"/>
          <w:sz w:val="28"/>
          <w:szCs w:val="28"/>
        </w:rPr>
      </w:pPr>
    </w:p>
    <w:p w:rsidR="007801B0" w:rsidRPr="005D167B" w:rsidRDefault="00E957B2" w:rsidP="005D167B">
      <w:pPr>
        <w:pStyle w:val="ListParagraph"/>
        <w:bidi/>
        <w:ind w:left="991"/>
        <w:rPr>
          <w:rFonts w:ascii="Traditional Arabic" w:hAnsi="Traditional Arabic" w:cs="Traditional Arabic"/>
          <w:sz w:val="28"/>
          <w:szCs w:val="28"/>
        </w:rPr>
      </w:pPr>
      <w:r w:rsidRPr="005D167B">
        <w:rPr>
          <w:rFonts w:ascii="Traditional Arabic" w:hAnsi="Traditional Arabic" w:cs="Traditional Arabic"/>
          <w:sz w:val="28"/>
          <w:szCs w:val="28"/>
          <w:rtl/>
        </w:rPr>
        <w:t>*</w:t>
      </w:r>
      <w:r w:rsidR="007801B0" w:rsidRPr="005D167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7801B0" w:rsidRPr="00FA24B7">
        <w:rPr>
          <w:rFonts w:ascii="Traditional Arabic" w:hAnsi="Traditional Arabic" w:cs="Traditional Arabic"/>
          <w:b/>
          <w:bCs/>
          <w:color w:val="BF8F00" w:themeColor="accent4" w:themeShade="BF"/>
          <w:sz w:val="28"/>
          <w:szCs w:val="28"/>
          <w:u w:val="single"/>
          <w:rtl/>
        </w:rPr>
        <w:t>قفزة الخلو</w:t>
      </w:r>
      <w:r w:rsidR="004E74BC" w:rsidRPr="00FA24B7">
        <w:rPr>
          <w:rFonts w:ascii="Traditional Arabic" w:hAnsi="Traditional Arabic" w:cs="Traditional Arabic"/>
          <w:b/>
          <w:bCs/>
          <w:color w:val="BF8F00" w:themeColor="accent4" w:themeShade="BF"/>
          <w:sz w:val="28"/>
          <w:szCs w:val="28"/>
          <w:u w:val="single"/>
          <w:rtl/>
        </w:rPr>
        <w:t>ة</w:t>
      </w:r>
      <w:r w:rsidR="000C28CB" w:rsidRPr="00FA24B7">
        <w:rPr>
          <w:rFonts w:ascii="Traditional Arabic" w:hAnsi="Traditional Arabic" w:cs="Traditional Arabic"/>
          <w:b/>
          <w:bCs/>
          <w:color w:val="BF8F00" w:themeColor="accent4" w:themeShade="BF"/>
          <w:sz w:val="28"/>
          <w:szCs w:val="28"/>
          <w:u w:val="single"/>
          <w:rtl/>
        </w:rPr>
        <w:t>،</w:t>
      </w:r>
      <w:r w:rsidR="000C28CB" w:rsidRPr="005D167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0C28CB" w:rsidRPr="00FA24B7">
        <w:rPr>
          <w:rFonts w:ascii="Traditional Arabic" w:hAnsi="Traditional Arabic" w:cs="Traditional Arabic"/>
          <w:color w:val="00B0F0"/>
          <w:sz w:val="28"/>
          <w:szCs w:val="28"/>
          <w:u w:val="single"/>
          <w:rtl/>
        </w:rPr>
        <w:t>تعلم تخلو بنفسك وتنفرد للعبادة والمحاسبة والمراجعة</w:t>
      </w:r>
      <w:r w:rsidR="00255B78" w:rsidRPr="00FA24B7">
        <w:rPr>
          <w:rFonts w:ascii="Traditional Arabic" w:hAnsi="Traditional Arabic" w:cs="Traditional Arabic"/>
          <w:color w:val="00B0F0"/>
          <w:sz w:val="28"/>
          <w:szCs w:val="28"/>
          <w:u w:val="single"/>
          <w:rtl/>
        </w:rPr>
        <w:t xml:space="preserve"> والتدبر</w:t>
      </w:r>
      <w:r w:rsidR="00255B78" w:rsidRPr="005D167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E74BC" w:rsidRPr="005D167B" w:rsidRDefault="00E957B2" w:rsidP="005D167B">
      <w:pPr>
        <w:pStyle w:val="ListParagraph"/>
        <w:bidi/>
        <w:ind w:left="991"/>
        <w:rPr>
          <w:rFonts w:ascii="Traditional Arabic" w:hAnsi="Traditional Arabic" w:cs="Traditional Arabic"/>
          <w:sz w:val="28"/>
          <w:szCs w:val="28"/>
          <w:rtl/>
        </w:rPr>
      </w:pPr>
      <w:r w:rsidRPr="005D167B">
        <w:rPr>
          <w:rFonts w:ascii="Traditional Arabic" w:hAnsi="Traditional Arabic" w:cs="Traditional Arabic"/>
          <w:sz w:val="28"/>
          <w:szCs w:val="28"/>
          <w:rtl/>
        </w:rPr>
        <w:t>*</w:t>
      </w:r>
      <w:r w:rsidR="007801B0" w:rsidRPr="005D167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7801B0" w:rsidRPr="00FA24B7">
        <w:rPr>
          <w:rFonts w:ascii="Traditional Arabic" w:hAnsi="Traditional Arabic" w:cs="Traditional Arabic"/>
          <w:b/>
          <w:bCs/>
          <w:color w:val="BF8F00" w:themeColor="accent4" w:themeShade="BF"/>
          <w:sz w:val="28"/>
          <w:szCs w:val="28"/>
          <w:u w:val="single"/>
          <w:rtl/>
        </w:rPr>
        <w:t>قفزة الاستغفار</w:t>
      </w:r>
      <w:r w:rsidR="00255B78" w:rsidRPr="005D167B">
        <w:rPr>
          <w:rFonts w:ascii="Traditional Arabic" w:hAnsi="Traditional Arabic" w:cs="Traditional Arabic"/>
          <w:sz w:val="28"/>
          <w:szCs w:val="28"/>
          <w:rtl/>
        </w:rPr>
        <w:t xml:space="preserve">، </w:t>
      </w:r>
      <w:r w:rsidR="00255B78" w:rsidRPr="00FA24B7">
        <w:rPr>
          <w:rFonts w:ascii="Traditional Arabic" w:hAnsi="Traditional Arabic" w:cs="Traditional Arabic"/>
          <w:color w:val="00B0F0"/>
          <w:sz w:val="28"/>
          <w:szCs w:val="28"/>
          <w:u w:val="single"/>
          <w:rtl/>
        </w:rPr>
        <w:t>اجلس بين صلاتين لا تنشغل إلا بالاستغفار، اقض ليلة بأكملها في الاستغفار</w:t>
      </w:r>
      <w:r w:rsidR="00255B78" w:rsidRPr="005D167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E74BC" w:rsidRPr="005D167B" w:rsidRDefault="00E957B2" w:rsidP="005D167B">
      <w:pPr>
        <w:pStyle w:val="ListParagraph"/>
        <w:bidi/>
        <w:ind w:left="991"/>
        <w:rPr>
          <w:rFonts w:ascii="Traditional Arabic" w:hAnsi="Traditional Arabic" w:cs="Traditional Arabic"/>
          <w:sz w:val="28"/>
          <w:szCs w:val="28"/>
          <w:rtl/>
        </w:rPr>
      </w:pPr>
      <w:r w:rsidRPr="005D167B">
        <w:rPr>
          <w:rFonts w:ascii="Traditional Arabic" w:hAnsi="Traditional Arabic" w:cs="Traditional Arabic"/>
          <w:sz w:val="28"/>
          <w:szCs w:val="28"/>
          <w:rtl/>
        </w:rPr>
        <w:t xml:space="preserve">* </w:t>
      </w:r>
      <w:r w:rsidR="007801B0" w:rsidRPr="00FA24B7">
        <w:rPr>
          <w:rFonts w:ascii="Traditional Arabic" w:hAnsi="Traditional Arabic" w:cs="Traditional Arabic"/>
          <w:b/>
          <w:bCs/>
          <w:color w:val="BF8F00" w:themeColor="accent4" w:themeShade="BF"/>
          <w:sz w:val="28"/>
          <w:szCs w:val="28"/>
          <w:u w:val="single"/>
          <w:rtl/>
        </w:rPr>
        <w:t>قفزة الصلاة</w:t>
      </w:r>
      <w:r w:rsidR="00255B78" w:rsidRPr="005D167B">
        <w:rPr>
          <w:rFonts w:ascii="Traditional Arabic" w:hAnsi="Traditional Arabic" w:cs="Traditional Arabic"/>
          <w:sz w:val="28"/>
          <w:szCs w:val="28"/>
          <w:rtl/>
        </w:rPr>
        <w:t>، كان السلف يقوم</w:t>
      </w:r>
      <w:r w:rsidR="00FA24B7">
        <w:rPr>
          <w:rFonts w:ascii="Traditional Arabic" w:hAnsi="Traditional Arabic" w:cs="Traditional Arabic" w:hint="cs"/>
          <w:sz w:val="28"/>
          <w:szCs w:val="28"/>
          <w:rtl/>
        </w:rPr>
        <w:t>ون</w:t>
      </w:r>
      <w:r w:rsidR="00255B78" w:rsidRPr="005D167B">
        <w:rPr>
          <w:rFonts w:ascii="Traditional Arabic" w:hAnsi="Traditional Arabic" w:cs="Traditional Arabic"/>
          <w:sz w:val="28"/>
          <w:szCs w:val="28"/>
          <w:rtl/>
        </w:rPr>
        <w:t xml:space="preserve"> الليل بالصلاة</w:t>
      </w:r>
      <w:r w:rsidR="00F06FD2" w:rsidRPr="005D167B">
        <w:rPr>
          <w:rFonts w:ascii="Traditional Arabic" w:hAnsi="Traditional Arabic" w:cs="Traditional Arabic"/>
          <w:sz w:val="28"/>
          <w:szCs w:val="28"/>
          <w:rtl/>
        </w:rPr>
        <w:t xml:space="preserve"> ويختمون القرآن فيه.</w:t>
      </w:r>
    </w:p>
    <w:p w:rsidR="007801B0" w:rsidRPr="005D167B" w:rsidRDefault="00E957B2" w:rsidP="005D167B">
      <w:pPr>
        <w:pStyle w:val="ListParagraph"/>
        <w:bidi/>
        <w:ind w:left="991"/>
        <w:rPr>
          <w:rFonts w:ascii="Traditional Arabic" w:hAnsi="Traditional Arabic" w:cs="Traditional Arabic"/>
          <w:sz w:val="28"/>
          <w:szCs w:val="28"/>
        </w:rPr>
      </w:pPr>
      <w:r w:rsidRPr="005D167B">
        <w:rPr>
          <w:rFonts w:ascii="Traditional Arabic" w:hAnsi="Traditional Arabic" w:cs="Traditional Arabic"/>
          <w:sz w:val="28"/>
          <w:szCs w:val="28"/>
          <w:rtl/>
        </w:rPr>
        <w:t xml:space="preserve">* </w:t>
      </w:r>
      <w:r w:rsidR="007801B0" w:rsidRPr="00FA24B7">
        <w:rPr>
          <w:rFonts w:ascii="Traditional Arabic" w:hAnsi="Traditional Arabic" w:cs="Traditional Arabic"/>
          <w:b/>
          <w:bCs/>
          <w:color w:val="BF8F00" w:themeColor="accent4" w:themeShade="BF"/>
          <w:sz w:val="28"/>
          <w:szCs w:val="28"/>
          <w:u w:val="single"/>
          <w:rtl/>
        </w:rPr>
        <w:t xml:space="preserve">قفزة الدعاء </w:t>
      </w:r>
      <w:r w:rsidR="004E74BC" w:rsidRPr="00FA24B7">
        <w:rPr>
          <w:rFonts w:ascii="Traditional Arabic" w:hAnsi="Traditional Arabic" w:cs="Traditional Arabic"/>
          <w:b/>
          <w:bCs/>
          <w:color w:val="BF8F00" w:themeColor="accent4" w:themeShade="BF"/>
          <w:sz w:val="28"/>
          <w:szCs w:val="28"/>
          <w:u w:val="single"/>
          <w:rtl/>
        </w:rPr>
        <w:t>لأوقات طويلة</w:t>
      </w:r>
      <w:r w:rsidR="000C28CB" w:rsidRPr="005D167B">
        <w:rPr>
          <w:rFonts w:ascii="Traditional Arabic" w:hAnsi="Traditional Arabic" w:cs="Traditional Arabic"/>
          <w:sz w:val="28"/>
          <w:szCs w:val="28"/>
          <w:rtl/>
        </w:rPr>
        <w:t>؛</w:t>
      </w:r>
      <w:r w:rsidR="00255B78" w:rsidRPr="005D167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255B78" w:rsidRPr="00FA24B7">
        <w:rPr>
          <w:rFonts w:ascii="Traditional Arabic" w:hAnsi="Traditional Arabic" w:cs="Traditional Arabic"/>
          <w:color w:val="00B0F0"/>
          <w:sz w:val="28"/>
          <w:szCs w:val="28"/>
          <w:u w:val="single"/>
          <w:rtl/>
        </w:rPr>
        <w:t>ارفع يديك بالدعاء</w:t>
      </w:r>
      <w:r w:rsidR="004E74BC" w:rsidRPr="00FA24B7">
        <w:rPr>
          <w:rFonts w:ascii="Traditional Arabic" w:hAnsi="Traditional Arabic" w:cs="Traditional Arabic"/>
          <w:color w:val="00B0F0"/>
          <w:sz w:val="28"/>
          <w:szCs w:val="28"/>
          <w:u w:val="single"/>
          <w:rtl/>
        </w:rPr>
        <w:t xml:space="preserve"> ساعة ساعتين</w:t>
      </w:r>
      <w:r w:rsidR="00255B78" w:rsidRPr="005D167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801B0" w:rsidRPr="005D167B" w:rsidRDefault="00E957B2" w:rsidP="005D167B">
      <w:pPr>
        <w:pStyle w:val="ListParagraph"/>
        <w:bidi/>
        <w:ind w:left="991"/>
        <w:rPr>
          <w:rFonts w:ascii="Traditional Arabic" w:hAnsi="Traditional Arabic" w:cs="Traditional Arabic"/>
          <w:sz w:val="28"/>
          <w:szCs w:val="28"/>
        </w:rPr>
      </w:pPr>
      <w:r w:rsidRPr="005D167B">
        <w:rPr>
          <w:rFonts w:ascii="Traditional Arabic" w:hAnsi="Traditional Arabic" w:cs="Traditional Arabic"/>
          <w:sz w:val="28"/>
          <w:szCs w:val="28"/>
          <w:rtl/>
        </w:rPr>
        <w:t>*</w:t>
      </w:r>
      <w:r w:rsidR="007801B0" w:rsidRPr="005D167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7801B0" w:rsidRPr="00FA24B7">
        <w:rPr>
          <w:rFonts w:ascii="Traditional Arabic" w:hAnsi="Traditional Arabic" w:cs="Traditional Arabic"/>
          <w:b/>
          <w:bCs/>
          <w:color w:val="BF8F00" w:themeColor="accent4" w:themeShade="BF"/>
          <w:sz w:val="28"/>
          <w:szCs w:val="28"/>
          <w:u w:val="single"/>
          <w:rtl/>
        </w:rPr>
        <w:t>قفزة القرآن</w:t>
      </w:r>
      <w:r w:rsidR="00255B78" w:rsidRPr="005D167B">
        <w:rPr>
          <w:rFonts w:ascii="Traditional Arabic" w:hAnsi="Traditional Arabic" w:cs="Traditional Arabic"/>
          <w:sz w:val="28"/>
          <w:szCs w:val="28"/>
          <w:rtl/>
        </w:rPr>
        <w:t xml:space="preserve">، </w:t>
      </w:r>
      <w:r w:rsidR="00255B78" w:rsidRPr="00FA24B7">
        <w:rPr>
          <w:rFonts w:ascii="Traditional Arabic" w:hAnsi="Traditional Arabic" w:cs="Traditional Arabic"/>
          <w:color w:val="00B0F0"/>
          <w:sz w:val="28"/>
          <w:szCs w:val="28"/>
          <w:u w:val="single"/>
          <w:rtl/>
        </w:rPr>
        <w:t>تعرض للقرآن</w:t>
      </w:r>
      <w:r w:rsidR="007801B0" w:rsidRPr="00FA24B7">
        <w:rPr>
          <w:rFonts w:ascii="Traditional Arabic" w:hAnsi="Traditional Arabic" w:cs="Traditional Arabic"/>
          <w:color w:val="00B0F0"/>
          <w:sz w:val="28"/>
          <w:szCs w:val="28"/>
          <w:u w:val="single"/>
          <w:rtl/>
        </w:rPr>
        <w:t xml:space="preserve"> كم</w:t>
      </w:r>
      <w:r w:rsidR="006C5C6B" w:rsidRPr="00FA24B7">
        <w:rPr>
          <w:rFonts w:ascii="Traditional Arabic" w:hAnsi="Traditional Arabic" w:cs="Traditional Arabic"/>
          <w:color w:val="00B0F0"/>
          <w:sz w:val="28"/>
          <w:szCs w:val="28"/>
          <w:u w:val="single"/>
          <w:rtl/>
        </w:rPr>
        <w:t>ًا</w:t>
      </w:r>
      <w:r w:rsidR="007801B0" w:rsidRPr="00FA24B7">
        <w:rPr>
          <w:rFonts w:ascii="Traditional Arabic" w:hAnsi="Traditional Arabic" w:cs="Traditional Arabic"/>
          <w:color w:val="00B0F0"/>
          <w:sz w:val="28"/>
          <w:szCs w:val="28"/>
          <w:u w:val="single"/>
          <w:rtl/>
        </w:rPr>
        <w:t xml:space="preserve"> كبير</w:t>
      </w:r>
      <w:r w:rsidR="006C5C6B" w:rsidRPr="00FA24B7">
        <w:rPr>
          <w:rFonts w:ascii="Traditional Arabic" w:hAnsi="Traditional Arabic" w:cs="Traditional Arabic"/>
          <w:color w:val="00B0F0"/>
          <w:sz w:val="28"/>
          <w:szCs w:val="28"/>
          <w:u w:val="single"/>
          <w:rtl/>
        </w:rPr>
        <w:t>ًا</w:t>
      </w:r>
      <w:r w:rsidR="007801B0" w:rsidRPr="00FA24B7">
        <w:rPr>
          <w:rFonts w:ascii="Traditional Arabic" w:hAnsi="Traditional Arabic" w:cs="Traditional Arabic"/>
          <w:color w:val="00B0F0"/>
          <w:sz w:val="28"/>
          <w:szCs w:val="28"/>
          <w:u w:val="single"/>
          <w:rtl/>
        </w:rPr>
        <w:t xml:space="preserve"> لم تعتد عليه مع الخشوع</w:t>
      </w:r>
      <w:r w:rsidR="00255B78" w:rsidRPr="005D167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801B0" w:rsidRPr="005D167B" w:rsidRDefault="00E957B2" w:rsidP="005D167B">
      <w:pPr>
        <w:pStyle w:val="ListParagraph"/>
        <w:bidi/>
        <w:ind w:left="991"/>
        <w:rPr>
          <w:rFonts w:ascii="Traditional Arabic" w:hAnsi="Traditional Arabic" w:cs="Traditional Arabic"/>
          <w:sz w:val="28"/>
          <w:szCs w:val="28"/>
        </w:rPr>
      </w:pPr>
      <w:r w:rsidRPr="005D167B">
        <w:rPr>
          <w:rFonts w:ascii="Traditional Arabic" w:hAnsi="Traditional Arabic" w:cs="Traditional Arabic"/>
          <w:sz w:val="28"/>
          <w:szCs w:val="28"/>
          <w:rtl/>
        </w:rPr>
        <w:t xml:space="preserve">* </w:t>
      </w:r>
      <w:r w:rsidR="007801B0" w:rsidRPr="00FA24B7">
        <w:rPr>
          <w:rFonts w:ascii="Traditional Arabic" w:hAnsi="Traditional Arabic" w:cs="Traditional Arabic"/>
          <w:b/>
          <w:bCs/>
          <w:color w:val="BF8F00" w:themeColor="accent4" w:themeShade="BF"/>
          <w:sz w:val="28"/>
          <w:szCs w:val="28"/>
          <w:u w:val="single"/>
          <w:rtl/>
        </w:rPr>
        <w:t>قفزة الذكر</w:t>
      </w:r>
      <w:r w:rsidR="000C28CB" w:rsidRPr="00FA24B7">
        <w:rPr>
          <w:rFonts w:ascii="Traditional Arabic" w:hAnsi="Traditional Arabic" w:cs="Traditional Arabic"/>
          <w:b/>
          <w:bCs/>
          <w:color w:val="BF8F00" w:themeColor="accent4" w:themeShade="BF"/>
          <w:sz w:val="28"/>
          <w:szCs w:val="28"/>
          <w:u w:val="single"/>
          <w:rtl/>
        </w:rPr>
        <w:t xml:space="preserve"> ذكراً كثيراً</w:t>
      </w:r>
      <w:r w:rsidR="006C5C6B" w:rsidRPr="005D167B">
        <w:rPr>
          <w:rFonts w:ascii="Traditional Arabic" w:hAnsi="Traditional Arabic" w:cs="Traditional Arabic"/>
          <w:sz w:val="28"/>
          <w:szCs w:val="28"/>
          <w:rtl/>
        </w:rPr>
        <w:t xml:space="preserve">، </w:t>
      </w:r>
      <w:r w:rsidR="00F06FD2" w:rsidRPr="005D167B">
        <w:rPr>
          <w:rFonts w:ascii="Traditional Arabic" w:hAnsi="Traditional Arabic" w:cs="Traditional Arabic"/>
          <w:sz w:val="28"/>
          <w:szCs w:val="28"/>
          <w:rtl/>
        </w:rPr>
        <w:t xml:space="preserve">كان من السلف يصلي الفجر </w:t>
      </w:r>
      <w:r w:rsidR="00F06FD2" w:rsidRPr="003F552E">
        <w:rPr>
          <w:rFonts w:ascii="Traditional Arabic" w:hAnsi="Traditional Arabic" w:cs="Traditional Arabic"/>
          <w:color w:val="00B0F0"/>
          <w:sz w:val="28"/>
          <w:szCs w:val="28"/>
          <w:u w:val="single"/>
          <w:rtl/>
        </w:rPr>
        <w:t>يثبت في مُصلاه يذكر الله حتى تطلع الشمس</w:t>
      </w:r>
      <w:r w:rsidR="00F06FD2" w:rsidRPr="005D167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801B0" w:rsidRPr="005D167B" w:rsidRDefault="00142896" w:rsidP="005D167B">
      <w:pPr>
        <w:pStyle w:val="ListParagraph"/>
        <w:bidi/>
        <w:ind w:left="991"/>
        <w:rPr>
          <w:rFonts w:ascii="Traditional Arabic" w:hAnsi="Traditional Arabic" w:cs="Traditional Arabic"/>
          <w:sz w:val="28"/>
          <w:szCs w:val="28"/>
        </w:rPr>
      </w:pPr>
      <w:r w:rsidRPr="005D167B">
        <w:rPr>
          <w:rFonts w:ascii="Traditional Arabic" w:hAnsi="Traditional Arabic" w:cs="Traditional Arabic"/>
          <w:sz w:val="28"/>
          <w:szCs w:val="28"/>
          <w:rtl/>
        </w:rPr>
        <w:t>*</w:t>
      </w:r>
      <w:r w:rsidR="007801B0" w:rsidRPr="005D167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7801B0" w:rsidRPr="00FA24B7">
        <w:rPr>
          <w:rFonts w:ascii="Traditional Arabic" w:hAnsi="Traditional Arabic" w:cs="Traditional Arabic"/>
          <w:b/>
          <w:bCs/>
          <w:color w:val="BF8F00" w:themeColor="accent4" w:themeShade="BF"/>
          <w:sz w:val="28"/>
          <w:szCs w:val="28"/>
          <w:u w:val="single"/>
          <w:rtl/>
        </w:rPr>
        <w:t>قفزة الصدقة</w:t>
      </w:r>
      <w:r w:rsidR="007801B0" w:rsidRPr="005D167B">
        <w:rPr>
          <w:rFonts w:ascii="Traditional Arabic" w:hAnsi="Traditional Arabic" w:cs="Traditional Arabic"/>
          <w:sz w:val="28"/>
          <w:szCs w:val="28"/>
          <w:rtl/>
        </w:rPr>
        <w:t xml:space="preserve">، </w:t>
      </w:r>
      <w:r w:rsidR="00E957B2" w:rsidRPr="005D167B">
        <w:rPr>
          <w:rFonts w:ascii="Traditional Arabic" w:hAnsi="Traditional Arabic" w:cs="Traditional Arabic"/>
          <w:sz w:val="28"/>
          <w:szCs w:val="28"/>
          <w:rtl/>
        </w:rPr>
        <w:t xml:space="preserve">كان أحد السلف ما يدخل المسجد كل يوم إلا وفي كمه صدقة، </w:t>
      </w:r>
      <w:r w:rsidR="00E957B2" w:rsidRPr="003F552E">
        <w:rPr>
          <w:rFonts w:ascii="Traditional Arabic" w:hAnsi="Traditional Arabic" w:cs="Traditional Arabic"/>
          <w:color w:val="00B0F0"/>
          <w:sz w:val="28"/>
          <w:szCs w:val="28"/>
          <w:u w:val="single"/>
          <w:rtl/>
        </w:rPr>
        <w:t>و</w:t>
      </w:r>
      <w:r w:rsidR="007801B0" w:rsidRPr="003F552E">
        <w:rPr>
          <w:rFonts w:ascii="Traditional Arabic" w:hAnsi="Traditional Arabic" w:cs="Traditional Arabic"/>
          <w:color w:val="00B0F0"/>
          <w:sz w:val="28"/>
          <w:szCs w:val="28"/>
          <w:u w:val="single"/>
          <w:rtl/>
        </w:rPr>
        <w:t>تصدق من أنفس ما عندك</w:t>
      </w:r>
      <w:r w:rsidR="00255B78" w:rsidRPr="005D167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801B0" w:rsidRPr="005D167B" w:rsidRDefault="00142896" w:rsidP="005D167B">
      <w:pPr>
        <w:pStyle w:val="ListParagraph"/>
        <w:bidi/>
        <w:ind w:left="991"/>
        <w:rPr>
          <w:rFonts w:ascii="Traditional Arabic" w:hAnsi="Traditional Arabic" w:cs="Traditional Arabic"/>
          <w:sz w:val="28"/>
          <w:szCs w:val="28"/>
          <w:rtl/>
        </w:rPr>
      </w:pPr>
      <w:r w:rsidRPr="005D167B">
        <w:rPr>
          <w:rFonts w:ascii="Traditional Arabic" w:hAnsi="Traditional Arabic" w:cs="Traditional Arabic"/>
          <w:sz w:val="28"/>
          <w:szCs w:val="28"/>
          <w:rtl/>
        </w:rPr>
        <w:t>*</w:t>
      </w:r>
      <w:r w:rsidR="007801B0" w:rsidRPr="005D167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7801B0" w:rsidRPr="00FA24B7">
        <w:rPr>
          <w:rFonts w:ascii="Traditional Arabic" w:hAnsi="Traditional Arabic" w:cs="Traditional Arabic"/>
          <w:b/>
          <w:bCs/>
          <w:color w:val="BF8F00" w:themeColor="accent4" w:themeShade="BF"/>
          <w:sz w:val="28"/>
          <w:szCs w:val="28"/>
          <w:u w:val="single"/>
          <w:rtl/>
        </w:rPr>
        <w:t>قفزة متنوعة لأكثر من عبادة</w:t>
      </w:r>
      <w:r w:rsidR="002F2C8E" w:rsidRPr="005D167B">
        <w:rPr>
          <w:rFonts w:ascii="Traditional Arabic" w:hAnsi="Traditional Arabic" w:cs="Traditional Arabic"/>
          <w:sz w:val="28"/>
          <w:szCs w:val="28"/>
          <w:rtl/>
        </w:rPr>
        <w:t>، قال مسروق: "</w:t>
      </w:r>
      <w:r w:rsidR="002F2C8E" w:rsidRPr="003F552E">
        <w:rPr>
          <w:rFonts w:ascii="Traditional Arabic" w:hAnsi="Traditional Arabic" w:cs="Traditional Arabic"/>
          <w:color w:val="0070C0"/>
          <w:sz w:val="28"/>
          <w:szCs w:val="28"/>
          <w:rtl/>
        </w:rPr>
        <w:t>إن المرء لحقيق أن تكون له مجالس يخلو فيها، يتذكر فيها ذنوبه، ويستغفر منها</w:t>
      </w:r>
      <w:r w:rsidR="002F2C8E" w:rsidRPr="005D167B">
        <w:rPr>
          <w:rFonts w:ascii="Traditional Arabic" w:hAnsi="Traditional Arabic" w:cs="Traditional Arabic"/>
          <w:sz w:val="28"/>
          <w:szCs w:val="28"/>
          <w:rtl/>
        </w:rPr>
        <w:t>"</w:t>
      </w:r>
    </w:p>
    <w:p w:rsidR="000C28CB" w:rsidRPr="005D167B" w:rsidRDefault="00142896" w:rsidP="005D167B">
      <w:pPr>
        <w:pStyle w:val="ListParagraph"/>
        <w:bidi/>
        <w:ind w:left="991"/>
        <w:rPr>
          <w:rFonts w:ascii="Traditional Arabic" w:hAnsi="Traditional Arabic" w:cs="Traditional Arabic"/>
          <w:sz w:val="28"/>
          <w:szCs w:val="28"/>
        </w:rPr>
      </w:pPr>
      <w:r w:rsidRPr="005D167B">
        <w:rPr>
          <w:rFonts w:ascii="Traditional Arabic" w:hAnsi="Traditional Arabic" w:cs="Traditional Arabic"/>
          <w:sz w:val="28"/>
          <w:szCs w:val="28"/>
          <w:rtl/>
        </w:rPr>
        <w:t xml:space="preserve">* </w:t>
      </w:r>
      <w:r w:rsidR="000C28CB" w:rsidRPr="00FA24B7">
        <w:rPr>
          <w:rFonts w:ascii="Traditional Arabic" w:hAnsi="Traditional Arabic" w:cs="Traditional Arabic"/>
          <w:b/>
          <w:bCs/>
          <w:color w:val="00B0F0"/>
          <w:sz w:val="28"/>
          <w:szCs w:val="28"/>
          <w:u w:val="single"/>
          <w:rtl/>
        </w:rPr>
        <w:t>اصنع قفزتك</w:t>
      </w:r>
      <w:r w:rsidR="00255B78" w:rsidRPr="00FA24B7">
        <w:rPr>
          <w:rFonts w:ascii="Traditional Arabic" w:hAnsi="Traditional Arabic" w:cs="Traditional Arabic"/>
          <w:b/>
          <w:bCs/>
          <w:color w:val="00B0F0"/>
          <w:sz w:val="28"/>
          <w:szCs w:val="28"/>
          <w:u w:val="single"/>
          <w:rtl/>
        </w:rPr>
        <w:t xml:space="preserve"> الخاصة</w:t>
      </w:r>
      <w:r w:rsidR="000C28CB" w:rsidRPr="00FA24B7">
        <w:rPr>
          <w:rFonts w:ascii="Traditional Arabic" w:hAnsi="Traditional Arabic" w:cs="Traditional Arabic"/>
          <w:b/>
          <w:bCs/>
          <w:color w:val="00B0F0"/>
          <w:sz w:val="28"/>
          <w:szCs w:val="28"/>
          <w:u w:val="single"/>
          <w:rtl/>
        </w:rPr>
        <w:t xml:space="preserve"> بنفسك</w:t>
      </w:r>
      <w:r w:rsidRPr="00FA24B7">
        <w:rPr>
          <w:rFonts w:ascii="Traditional Arabic" w:hAnsi="Traditional Arabic" w:cs="Traditional Arabic"/>
          <w:b/>
          <w:bCs/>
          <w:color w:val="00B0F0"/>
          <w:sz w:val="28"/>
          <w:szCs w:val="28"/>
          <w:u w:val="single"/>
          <w:rtl/>
        </w:rPr>
        <w:t xml:space="preserve">، </w:t>
      </w:r>
      <w:r w:rsidR="00361F97" w:rsidRPr="00FA24B7">
        <w:rPr>
          <w:rFonts w:ascii="Traditional Arabic" w:hAnsi="Traditional Arabic" w:cs="Traditional Arabic"/>
          <w:b/>
          <w:bCs/>
          <w:color w:val="00B0F0"/>
          <w:sz w:val="28"/>
          <w:szCs w:val="28"/>
          <w:u w:val="single"/>
          <w:rtl/>
        </w:rPr>
        <w:t>إلحق بركب الصالحين</w:t>
      </w:r>
      <w:r w:rsidR="00FD62A4" w:rsidRPr="00FA24B7">
        <w:rPr>
          <w:rFonts w:ascii="Traditional Arabic" w:hAnsi="Traditional Arabic" w:cs="Traditional Arabic"/>
          <w:b/>
          <w:bCs/>
          <w:color w:val="00B0F0"/>
          <w:sz w:val="28"/>
          <w:szCs w:val="28"/>
          <w:u w:val="single"/>
          <w:rtl/>
        </w:rPr>
        <w:t xml:space="preserve"> ما استطعت</w:t>
      </w:r>
      <w:r w:rsidRPr="005D167B">
        <w:rPr>
          <w:rFonts w:ascii="Traditional Arabic" w:hAnsi="Traditional Arabic" w:cs="Traditional Arabic"/>
          <w:sz w:val="28"/>
          <w:szCs w:val="28"/>
          <w:rtl/>
        </w:rPr>
        <w:t>، كان عمر بن قيس يقرأ في المصحف كأنما يبادر أمورًا تفوته.</w:t>
      </w:r>
    </w:p>
    <w:sectPr w:rsidR="000C28CB" w:rsidRPr="005D167B" w:rsidSect="00F06FD2">
      <w:pgSz w:w="11906" w:h="16838"/>
      <w:pgMar w:top="851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B0231"/>
    <w:multiLevelType w:val="hybridMultilevel"/>
    <w:tmpl w:val="73A615A8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EC3D42"/>
    <w:rsid w:val="000C28CB"/>
    <w:rsid w:val="00142896"/>
    <w:rsid w:val="00255B78"/>
    <w:rsid w:val="00285CC7"/>
    <w:rsid w:val="00297171"/>
    <w:rsid w:val="002B53C6"/>
    <w:rsid w:val="002C1AA4"/>
    <w:rsid w:val="002F2C8E"/>
    <w:rsid w:val="00314FE3"/>
    <w:rsid w:val="003224AA"/>
    <w:rsid w:val="00361F97"/>
    <w:rsid w:val="00392F9B"/>
    <w:rsid w:val="003F552E"/>
    <w:rsid w:val="004013BF"/>
    <w:rsid w:val="004B4782"/>
    <w:rsid w:val="004B6A58"/>
    <w:rsid w:val="004E74BC"/>
    <w:rsid w:val="005220E6"/>
    <w:rsid w:val="005A269F"/>
    <w:rsid w:val="005C2AB6"/>
    <w:rsid w:val="005D167B"/>
    <w:rsid w:val="0062797D"/>
    <w:rsid w:val="00647FCD"/>
    <w:rsid w:val="00650AE1"/>
    <w:rsid w:val="006A3808"/>
    <w:rsid w:val="006A63E3"/>
    <w:rsid w:val="006C5C6B"/>
    <w:rsid w:val="007801B0"/>
    <w:rsid w:val="00856EE0"/>
    <w:rsid w:val="008E4BAA"/>
    <w:rsid w:val="00950451"/>
    <w:rsid w:val="0098370B"/>
    <w:rsid w:val="0098643F"/>
    <w:rsid w:val="009A2415"/>
    <w:rsid w:val="009D641B"/>
    <w:rsid w:val="00A3181C"/>
    <w:rsid w:val="00AA4C8C"/>
    <w:rsid w:val="00AD529D"/>
    <w:rsid w:val="00AF6584"/>
    <w:rsid w:val="00BB2314"/>
    <w:rsid w:val="00BC2E7A"/>
    <w:rsid w:val="00C64796"/>
    <w:rsid w:val="00C75E7C"/>
    <w:rsid w:val="00CC3C41"/>
    <w:rsid w:val="00CE30F4"/>
    <w:rsid w:val="00D053BF"/>
    <w:rsid w:val="00D76713"/>
    <w:rsid w:val="00E04DFC"/>
    <w:rsid w:val="00E101B0"/>
    <w:rsid w:val="00E957B2"/>
    <w:rsid w:val="00EC3D42"/>
    <w:rsid w:val="00F06FD2"/>
    <w:rsid w:val="00F42CED"/>
    <w:rsid w:val="00F72F7A"/>
    <w:rsid w:val="00F86DDD"/>
    <w:rsid w:val="00FA24B7"/>
    <w:rsid w:val="00FD62A4"/>
    <w:rsid w:val="00FF0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7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27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56E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Amira</dc:creator>
  <cp:lastModifiedBy>Amira</cp:lastModifiedBy>
  <cp:revision>2</cp:revision>
  <dcterms:created xsi:type="dcterms:W3CDTF">2022-04-03T11:01:00Z</dcterms:created>
  <dcterms:modified xsi:type="dcterms:W3CDTF">2022-04-03T11:01:00Z</dcterms:modified>
</cp:coreProperties>
</file>