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C3" w:rsidRDefault="000411C3" w:rsidP="00E41CBA">
      <w:pPr>
        <w:jc w:val="lowKashida"/>
        <w:rPr>
          <w:rFonts w:hint="cs"/>
          <w:rtl/>
        </w:rPr>
      </w:pPr>
      <w:r>
        <w:rPr>
          <w:rFonts w:hint="cs"/>
          <w:rtl/>
        </w:rPr>
        <w:t>يا ليتني أعطيت القرآن عمري</w:t>
      </w:r>
    </w:p>
    <w:p w:rsidR="000411C3" w:rsidRDefault="000411C3" w:rsidP="00E41CBA">
      <w:pPr>
        <w:jc w:val="lowKashida"/>
        <w:rPr>
          <w:rFonts w:hint="cs"/>
          <w:rtl/>
        </w:rPr>
      </w:pPr>
    </w:p>
    <w:p w:rsidR="000411C3" w:rsidRDefault="000411C3" w:rsidP="00E41CBA">
      <w:pPr>
        <w:jc w:val="lowKashida"/>
        <w:rPr>
          <w:rFonts w:hint="cs"/>
          <w:rtl/>
        </w:rPr>
      </w:pPr>
      <w:r>
        <w:rPr>
          <w:rFonts w:hint="cs"/>
          <w:rtl/>
        </w:rPr>
        <w:t xml:space="preserve">الحمد لله رب العالمين، والصلاة والسلام على أشرف المرسلين، </w:t>
      </w:r>
      <w:proofErr w:type="spellStart"/>
      <w:r>
        <w:rPr>
          <w:rFonts w:hint="cs"/>
          <w:rtl/>
        </w:rPr>
        <w:t>وآله</w:t>
      </w:r>
      <w:proofErr w:type="spellEnd"/>
      <w:r>
        <w:rPr>
          <w:rFonts w:hint="cs"/>
          <w:rtl/>
        </w:rPr>
        <w:t xml:space="preserve"> وصحبه أجمعين، وبعد:</w:t>
      </w:r>
    </w:p>
    <w:p w:rsidR="000411C3" w:rsidRDefault="000411C3" w:rsidP="00E41CBA">
      <w:pPr>
        <w:jc w:val="lowKashida"/>
        <w:rPr>
          <w:rFonts w:hint="cs"/>
          <w:rtl/>
        </w:rPr>
      </w:pPr>
      <w:r>
        <w:rPr>
          <w:rFonts w:hint="cs"/>
          <w:rtl/>
        </w:rPr>
        <w:t>عبر الأئمة الأعلام عن أسفهم على تضييع أوقاتهم في غير معاني القرآن، قال الثوري: ((</w:t>
      </w:r>
      <w:r w:rsidRPr="000411C3">
        <w:rPr>
          <w:rtl/>
        </w:rPr>
        <w:t>ليتني كنت اقتصرت على القرآن</w:t>
      </w:r>
      <w:r>
        <w:rPr>
          <w:rFonts w:hint="cs"/>
          <w:rtl/>
        </w:rPr>
        <w:t>))</w:t>
      </w:r>
      <w:r w:rsidRPr="000411C3">
        <w:rPr>
          <w:rFonts w:hint="cs"/>
          <w:vertAlign w:val="superscript"/>
          <w:rtl/>
        </w:rPr>
        <w:t>(</w:t>
      </w:r>
      <w:r w:rsidRPr="000411C3">
        <w:rPr>
          <w:rStyle w:val="a4"/>
          <w:rtl/>
        </w:rPr>
        <w:footnoteReference w:id="1"/>
      </w:r>
      <w:r w:rsidRPr="000411C3">
        <w:rPr>
          <w:rFonts w:hint="cs"/>
          <w:vertAlign w:val="superscript"/>
          <w:rtl/>
        </w:rPr>
        <w:t>)</w:t>
      </w:r>
      <w:r>
        <w:rPr>
          <w:rFonts w:hint="cs"/>
          <w:rtl/>
        </w:rPr>
        <w:t>.</w:t>
      </w:r>
    </w:p>
    <w:p w:rsidR="000411C3" w:rsidRDefault="000411C3" w:rsidP="00E41CBA">
      <w:pPr>
        <w:jc w:val="lowKashida"/>
        <w:rPr>
          <w:rFonts w:hint="cs"/>
          <w:rtl/>
        </w:rPr>
      </w:pPr>
      <w:r>
        <w:rPr>
          <w:rFonts w:hint="cs"/>
          <w:rtl/>
          <w:lang w:bidi="ar-EG"/>
        </w:rPr>
        <w:t>و</w:t>
      </w:r>
      <w:r w:rsidRPr="000411C3">
        <w:rPr>
          <w:rFonts w:hint="cs"/>
          <w:rtl/>
          <w:lang w:bidi="ar-EG"/>
        </w:rPr>
        <w:t xml:space="preserve">قال ابن تيمية، وكان </w:t>
      </w:r>
      <w:r w:rsidRPr="000411C3">
        <w:rPr>
          <w:rtl/>
          <w:lang w:bidi="ar-EG"/>
        </w:rPr>
        <w:t xml:space="preserve">آية من آيات الله تعالى في التفسير، والتوسع فيه، </w:t>
      </w:r>
      <w:r w:rsidRPr="000411C3">
        <w:rPr>
          <w:rFonts w:hint="cs"/>
          <w:rtl/>
          <w:lang w:bidi="ar-EG"/>
        </w:rPr>
        <w:t>و</w:t>
      </w:r>
      <w:r w:rsidRPr="000411C3">
        <w:rPr>
          <w:rtl/>
          <w:lang w:bidi="ar-EG"/>
        </w:rPr>
        <w:t>لعله يبقى في تفسير الآية المجلس والمجلسين</w:t>
      </w:r>
      <w:r w:rsidRPr="000411C3">
        <w:rPr>
          <w:rFonts w:hint="cs"/>
          <w:rtl/>
          <w:lang w:bidi="ar-EG"/>
        </w:rPr>
        <w:t xml:space="preserve">، وقد </w:t>
      </w:r>
      <w:r w:rsidRPr="000411C3">
        <w:rPr>
          <w:rtl/>
          <w:lang w:bidi="ar-EG"/>
        </w:rPr>
        <w:t>بقي يفسر (سورة نوح) عدة سنين</w:t>
      </w:r>
      <w:r w:rsidRPr="000411C3">
        <w:rPr>
          <w:rFonts w:hint="cs"/>
          <w:rtl/>
          <w:lang w:bidi="ar-EG"/>
        </w:rPr>
        <w:t>، قال في سجنه الأخير: ((</w:t>
      </w:r>
      <w:r w:rsidRPr="000411C3">
        <w:rPr>
          <w:rtl/>
          <w:lang w:bidi="ar-EG"/>
        </w:rPr>
        <w:t>قد فتح الله عليَّ في هذا الحصن في هذه المدَّة من معاني القرآن، ومن أصول العلم بأشياء مات كثير من العلماء يتمنونها، وندمت على تضييع أكثر أوقاتي في غير معاني القرآن)</w:t>
      </w:r>
      <w:r w:rsidRPr="000411C3">
        <w:rPr>
          <w:rFonts w:hint="cs"/>
          <w:rtl/>
          <w:lang w:bidi="ar-EG"/>
        </w:rPr>
        <w:t>)</w:t>
      </w:r>
      <w:r w:rsidRPr="000411C3">
        <w:rPr>
          <w:rFonts w:hint="cs"/>
          <w:vertAlign w:val="superscript"/>
          <w:rtl/>
          <w:lang w:bidi="ar-EG"/>
        </w:rPr>
        <w:t>(</w:t>
      </w:r>
      <w:r w:rsidRPr="000411C3">
        <w:rPr>
          <w:vertAlign w:val="superscript"/>
          <w:rtl/>
          <w:lang w:bidi="ar-EG"/>
        </w:rPr>
        <w:footnoteReference w:id="2"/>
      </w:r>
      <w:r w:rsidRPr="000411C3">
        <w:rPr>
          <w:rFonts w:hint="cs"/>
          <w:vertAlign w:val="superscript"/>
          <w:rtl/>
          <w:lang w:bidi="ar-EG"/>
        </w:rPr>
        <w:t>)</w:t>
      </w:r>
      <w:r w:rsidRPr="000411C3">
        <w:rPr>
          <w:rFonts w:hint="cs"/>
          <w:rtl/>
          <w:lang w:bidi="ar-EG"/>
        </w:rPr>
        <w:t>.</w:t>
      </w:r>
    </w:p>
    <w:p w:rsidR="000411C3" w:rsidRDefault="000411C3" w:rsidP="00E41CBA">
      <w:pPr>
        <w:jc w:val="lowKashida"/>
        <w:rPr>
          <w:rFonts w:hint="cs"/>
          <w:rtl/>
        </w:rPr>
      </w:pPr>
      <w:r>
        <w:rPr>
          <w:rFonts w:hint="cs"/>
          <w:rtl/>
        </w:rPr>
        <w:t xml:space="preserve">وقال </w:t>
      </w:r>
      <w:r w:rsidRPr="000411C3">
        <w:rPr>
          <w:rtl/>
        </w:rPr>
        <w:t>ا</w:t>
      </w:r>
      <w:r>
        <w:rPr>
          <w:rFonts w:hint="cs"/>
          <w:rtl/>
        </w:rPr>
        <w:t>لعلامة</w:t>
      </w:r>
      <w:r w:rsidRPr="000411C3">
        <w:rPr>
          <w:rtl/>
        </w:rPr>
        <w:t xml:space="preserve"> </w:t>
      </w:r>
      <w:proofErr w:type="spellStart"/>
      <w:r>
        <w:rPr>
          <w:rFonts w:hint="cs"/>
          <w:rtl/>
        </w:rPr>
        <w:t>الفراهي</w:t>
      </w:r>
      <w:proofErr w:type="spellEnd"/>
      <w:r>
        <w:rPr>
          <w:rFonts w:hint="cs"/>
          <w:rtl/>
        </w:rPr>
        <w:t>: ((</w:t>
      </w:r>
      <w:r w:rsidRPr="000411C3">
        <w:rPr>
          <w:rtl/>
        </w:rPr>
        <w:t>ولما كانت هذه المشاغل تمنعني عن التجرد لمطالعة القرآن المجيد، ولا يعجبني غيره من الكتب التي مللت النظر في أباطيلها، غير متون الحديث، وما يعين على فهم القرآن، تركت الخدمة، ورجعت إلى وطني، وأنا بين خمسين وستين من عمري، فيا أسفا على عمر ضيعته في أشغال ضرها أكبر من نفعها !</w:t>
      </w:r>
      <w:r>
        <w:rPr>
          <w:rtl/>
        </w:rPr>
        <w:t xml:space="preserve"> ونسأل الله الخاتمة على الإيمان</w:t>
      </w:r>
      <w:r>
        <w:rPr>
          <w:rFonts w:hint="cs"/>
          <w:rtl/>
        </w:rPr>
        <w:t>))</w:t>
      </w:r>
      <w:r w:rsidRPr="000411C3">
        <w:rPr>
          <w:rFonts w:hint="cs"/>
          <w:vertAlign w:val="superscript"/>
          <w:rtl/>
          <w:lang w:bidi="ar-EG"/>
        </w:rPr>
        <w:t>(</w:t>
      </w:r>
      <w:r w:rsidRPr="000411C3">
        <w:rPr>
          <w:vertAlign w:val="superscript"/>
          <w:rtl/>
          <w:lang w:bidi="ar-EG"/>
        </w:rPr>
        <w:footnoteReference w:id="3"/>
      </w:r>
      <w:r w:rsidRPr="000411C3">
        <w:rPr>
          <w:rFonts w:hint="cs"/>
          <w:vertAlign w:val="superscript"/>
          <w:rtl/>
          <w:lang w:bidi="ar-EG"/>
        </w:rPr>
        <w:t>)</w:t>
      </w:r>
      <w:r w:rsidRPr="000411C3">
        <w:rPr>
          <w:rtl/>
        </w:rPr>
        <w:t>.</w:t>
      </w:r>
    </w:p>
    <w:p w:rsidR="00D40403" w:rsidRDefault="000411C3" w:rsidP="00E41CBA">
      <w:pPr>
        <w:jc w:val="lowKashida"/>
        <w:rPr>
          <w:rFonts w:hint="cs"/>
          <w:rtl/>
        </w:rPr>
      </w:pPr>
      <w:r>
        <w:rPr>
          <w:rFonts w:hint="cs"/>
          <w:rtl/>
        </w:rPr>
        <w:t xml:space="preserve">وقال الشيخ المحدث الفاضل أبو إسحاق </w:t>
      </w:r>
      <w:proofErr w:type="spellStart"/>
      <w:r>
        <w:rPr>
          <w:rFonts w:hint="cs"/>
          <w:rtl/>
        </w:rPr>
        <w:t>الحويني</w:t>
      </w:r>
      <w:proofErr w:type="spellEnd"/>
      <w:r>
        <w:rPr>
          <w:rFonts w:hint="cs"/>
          <w:rtl/>
        </w:rPr>
        <w:t xml:space="preserve"> باكيًا: ((</w:t>
      </w:r>
      <w:r>
        <w:rPr>
          <w:rtl/>
        </w:rPr>
        <w:t>فترة</w:t>
      </w:r>
      <w:r>
        <w:rPr>
          <w:rFonts w:hint="cs"/>
          <w:rtl/>
        </w:rPr>
        <w:t>َ</w:t>
      </w:r>
      <w:r>
        <w:rPr>
          <w:rtl/>
        </w:rPr>
        <w:t xml:space="preserve"> م</w:t>
      </w:r>
      <w:r w:rsidR="00D40403">
        <w:rPr>
          <w:rFonts w:hint="cs"/>
          <w:rtl/>
        </w:rPr>
        <w:t>ُ</w:t>
      </w:r>
      <w:r>
        <w:rPr>
          <w:rtl/>
        </w:rPr>
        <w:t>نعنا من ارتياد المساج</w:t>
      </w:r>
      <w:r w:rsidR="00D40403">
        <w:rPr>
          <w:rtl/>
        </w:rPr>
        <w:t>د كانت فترة مباركة أن يعيد ال</w:t>
      </w:r>
      <w:r w:rsidR="00D40403">
        <w:rPr>
          <w:rFonts w:hint="cs"/>
          <w:rtl/>
        </w:rPr>
        <w:t>إنسان</w:t>
      </w:r>
      <w:r>
        <w:rPr>
          <w:rtl/>
        </w:rPr>
        <w:t xml:space="preserve"> قراءة القرآن مرة أخرى</w:t>
      </w:r>
      <w:r w:rsidR="00D40403">
        <w:rPr>
          <w:rFonts w:hint="cs"/>
          <w:rtl/>
        </w:rPr>
        <w:t xml:space="preserve"> ... </w:t>
      </w:r>
      <w:r>
        <w:rPr>
          <w:rtl/>
        </w:rPr>
        <w:t>لما أتيح لنا أن نخلو بكتاب ربنا وبسنة نبينا انكشف كثير من الغطاء</w:t>
      </w:r>
      <w:r w:rsidR="00D40403">
        <w:rPr>
          <w:rFonts w:hint="cs"/>
          <w:rtl/>
        </w:rPr>
        <w:t xml:space="preserve"> .. </w:t>
      </w:r>
      <w:r w:rsidR="00D40403">
        <w:rPr>
          <w:rtl/>
        </w:rPr>
        <w:t>كثير من ال</w:t>
      </w:r>
      <w:r w:rsidR="00D40403">
        <w:rPr>
          <w:rFonts w:hint="cs"/>
          <w:rtl/>
        </w:rPr>
        <w:t>آ</w:t>
      </w:r>
      <w:r>
        <w:rPr>
          <w:rtl/>
        </w:rPr>
        <w:t>يات كان الواحد يقرأها ولا يقف كثير</w:t>
      </w:r>
      <w:r w:rsidR="00D40403">
        <w:rPr>
          <w:rFonts w:hint="cs"/>
          <w:rtl/>
        </w:rPr>
        <w:t>ً</w:t>
      </w:r>
      <w:r>
        <w:rPr>
          <w:rtl/>
        </w:rPr>
        <w:t>ا عند معانيها</w:t>
      </w:r>
      <w:r w:rsidR="00D40403">
        <w:rPr>
          <w:rFonts w:hint="cs"/>
          <w:rtl/>
        </w:rPr>
        <w:t>،</w:t>
      </w:r>
      <w:r w:rsidR="00D40403">
        <w:rPr>
          <w:rtl/>
        </w:rPr>
        <w:t xml:space="preserve"> تسن</w:t>
      </w:r>
      <w:r w:rsidR="00D40403">
        <w:rPr>
          <w:rFonts w:hint="cs"/>
          <w:rtl/>
        </w:rPr>
        <w:t>ى</w:t>
      </w:r>
      <w:r w:rsidR="00D40403">
        <w:rPr>
          <w:rtl/>
        </w:rPr>
        <w:t xml:space="preserve"> لي </w:t>
      </w:r>
      <w:r w:rsidR="00D40403">
        <w:rPr>
          <w:rFonts w:hint="cs"/>
          <w:rtl/>
        </w:rPr>
        <w:t>أ</w:t>
      </w:r>
      <w:r w:rsidR="00D40403">
        <w:rPr>
          <w:rtl/>
        </w:rPr>
        <w:t xml:space="preserve">ن </w:t>
      </w:r>
      <w:r w:rsidR="00D40403">
        <w:rPr>
          <w:rFonts w:hint="cs"/>
          <w:rtl/>
        </w:rPr>
        <w:t>أ</w:t>
      </w:r>
      <w:r w:rsidR="00D40403">
        <w:rPr>
          <w:rtl/>
        </w:rPr>
        <w:t>جلس و</w:t>
      </w:r>
      <w:r w:rsidR="00D40403">
        <w:rPr>
          <w:rFonts w:hint="cs"/>
          <w:rtl/>
        </w:rPr>
        <w:t>أ</w:t>
      </w:r>
      <w:r w:rsidR="00D40403">
        <w:rPr>
          <w:rtl/>
        </w:rPr>
        <w:t xml:space="preserve">ن </w:t>
      </w:r>
      <w:r w:rsidR="00D40403">
        <w:rPr>
          <w:rFonts w:hint="cs"/>
          <w:rtl/>
        </w:rPr>
        <w:t>أ</w:t>
      </w:r>
      <w:r>
        <w:rPr>
          <w:rtl/>
        </w:rPr>
        <w:t>فعل هذا</w:t>
      </w:r>
      <w:r w:rsidR="00D40403">
        <w:rPr>
          <w:rFonts w:hint="cs"/>
          <w:rtl/>
        </w:rPr>
        <w:t xml:space="preserve"> .. </w:t>
      </w:r>
      <w:r w:rsidR="00D40403">
        <w:rPr>
          <w:rtl/>
        </w:rPr>
        <w:t xml:space="preserve">فيا ليتني </w:t>
      </w:r>
      <w:r w:rsidR="00D40403">
        <w:rPr>
          <w:rFonts w:hint="cs"/>
          <w:rtl/>
        </w:rPr>
        <w:t>أ</w:t>
      </w:r>
      <w:r>
        <w:rPr>
          <w:rtl/>
        </w:rPr>
        <w:t>عطيت القرآن عمري</w:t>
      </w:r>
      <w:r w:rsidR="00D40403">
        <w:rPr>
          <w:rFonts w:hint="cs"/>
          <w:rtl/>
        </w:rPr>
        <w:t>)).</w:t>
      </w:r>
    </w:p>
    <w:p w:rsidR="00D40403" w:rsidRDefault="00D40403" w:rsidP="00E41CBA">
      <w:pPr>
        <w:jc w:val="lowKashida"/>
        <w:rPr>
          <w:rFonts w:hint="cs"/>
          <w:rtl/>
        </w:rPr>
      </w:pPr>
      <w:r>
        <w:rPr>
          <w:rFonts w:hint="cs"/>
          <w:rtl/>
        </w:rPr>
        <w:t>فينبغي على العاقل أن يبدأ رحلته مع القرآن، وأن يترقى في معايشة القرآن والانتفاع بنوره وهديه .</w:t>
      </w:r>
    </w:p>
    <w:p w:rsidR="00D40403" w:rsidRDefault="00D40403" w:rsidP="00E41CBA">
      <w:pPr>
        <w:jc w:val="lowKashida"/>
        <w:rPr>
          <w:rFonts w:hint="cs"/>
          <w:rtl/>
        </w:rPr>
      </w:pPr>
      <w:r>
        <w:rPr>
          <w:rFonts w:hint="cs"/>
          <w:rtl/>
        </w:rPr>
        <w:lastRenderedPageBreak/>
        <w:t xml:space="preserve">وكتقريب للأمر، فإن تحصيل صحبة القرآن الواردة في قول النبي صلى الله عليه وسلم: </w:t>
      </w:r>
      <w:r w:rsidRPr="00D40403">
        <w:rPr>
          <w:rtl/>
        </w:rPr>
        <w:t>«إنما مثل صاحب القرآن كمثل الإبل المعقلة، إن عاهد عليها أمسكها، وإن أطلقها ذهبت»</w:t>
      </w:r>
      <w:r w:rsidRPr="00D40403">
        <w:rPr>
          <w:rFonts w:hint="cs"/>
          <w:vertAlign w:val="superscript"/>
          <w:rtl/>
        </w:rPr>
        <w:t>(</w:t>
      </w:r>
      <w:r w:rsidRPr="00D40403">
        <w:rPr>
          <w:rStyle w:val="a4"/>
          <w:rtl/>
        </w:rPr>
        <w:footnoteReference w:id="4"/>
      </w:r>
      <w:r w:rsidRPr="00D40403">
        <w:rPr>
          <w:rFonts w:hint="cs"/>
          <w:vertAlign w:val="superscript"/>
          <w:rtl/>
        </w:rPr>
        <w:t>)</w:t>
      </w:r>
      <w:r>
        <w:rPr>
          <w:rFonts w:hint="cs"/>
          <w:rtl/>
        </w:rPr>
        <w:t>، وقوله: ((</w:t>
      </w:r>
      <w:r w:rsidRPr="00D40403">
        <w:rPr>
          <w:rtl/>
        </w:rPr>
        <w:t>يقال لصاحب القرآن يوم القيامة إذا دخل الجنة: اقرأ واصعد، فيقرأ ويصعد بكل آية درجة، حتى يقرأ آخر شيء معه</w:t>
      </w:r>
      <w:r>
        <w:rPr>
          <w:rFonts w:hint="cs"/>
          <w:rtl/>
        </w:rPr>
        <w:t>))</w:t>
      </w:r>
      <w:r w:rsidRPr="00D40403">
        <w:rPr>
          <w:rFonts w:hint="cs"/>
          <w:vertAlign w:val="superscript"/>
          <w:rtl/>
        </w:rPr>
        <w:t>(</w:t>
      </w:r>
      <w:r w:rsidRPr="00D40403">
        <w:rPr>
          <w:rStyle w:val="a4"/>
          <w:rtl/>
        </w:rPr>
        <w:footnoteReference w:id="5"/>
      </w:r>
      <w:r w:rsidRPr="00D40403">
        <w:rPr>
          <w:rFonts w:hint="cs"/>
          <w:vertAlign w:val="superscript"/>
          <w:rtl/>
        </w:rPr>
        <w:t>)</w:t>
      </w:r>
      <w:r>
        <w:rPr>
          <w:rFonts w:hint="cs"/>
          <w:rtl/>
        </w:rPr>
        <w:t xml:space="preserve"> = لها شرطان:</w:t>
      </w:r>
    </w:p>
    <w:p w:rsidR="00D40403" w:rsidRDefault="00D40403" w:rsidP="00E41CBA">
      <w:pPr>
        <w:jc w:val="lowKashida"/>
        <w:rPr>
          <w:rFonts w:hint="cs"/>
          <w:rtl/>
        </w:rPr>
      </w:pPr>
      <w:r>
        <w:rPr>
          <w:rFonts w:hint="cs"/>
          <w:rtl/>
        </w:rPr>
        <w:t>الأول: شرط علمي .</w:t>
      </w:r>
    </w:p>
    <w:p w:rsidR="00D40403" w:rsidRDefault="00D40403" w:rsidP="00E41CBA">
      <w:pPr>
        <w:jc w:val="lowKashida"/>
        <w:rPr>
          <w:rFonts w:hint="cs"/>
          <w:rtl/>
        </w:rPr>
      </w:pPr>
      <w:r>
        <w:rPr>
          <w:rFonts w:hint="cs"/>
          <w:rtl/>
        </w:rPr>
        <w:t>الثاني: شرط عملي .</w:t>
      </w:r>
    </w:p>
    <w:p w:rsidR="00D40403" w:rsidRDefault="008E4E95" w:rsidP="00E41CBA">
      <w:pPr>
        <w:jc w:val="lowKashida"/>
        <w:rPr>
          <w:rFonts w:hint="cs"/>
          <w:rtl/>
        </w:rPr>
      </w:pPr>
      <w:r>
        <w:rPr>
          <w:rFonts w:hint="cs"/>
          <w:rtl/>
        </w:rPr>
        <w:t>أولًا الشرط العلمي .</w:t>
      </w:r>
    </w:p>
    <w:p w:rsidR="008E4E95" w:rsidRDefault="008E4E95" w:rsidP="00E41CBA">
      <w:pPr>
        <w:jc w:val="lowKashida"/>
        <w:rPr>
          <w:rFonts w:hint="cs"/>
          <w:rtl/>
        </w:rPr>
      </w:pPr>
      <w:r>
        <w:rPr>
          <w:rFonts w:hint="cs"/>
          <w:rtl/>
        </w:rPr>
        <w:t>وهذا الشرط يحتوي على ثلاث مستويات:</w:t>
      </w:r>
    </w:p>
    <w:p w:rsidR="008E4E95" w:rsidRDefault="008E4E95" w:rsidP="00E41CBA">
      <w:pPr>
        <w:jc w:val="lowKashida"/>
        <w:rPr>
          <w:rFonts w:hint="cs"/>
          <w:rtl/>
        </w:rPr>
      </w:pPr>
      <w:r>
        <w:rPr>
          <w:rFonts w:hint="cs"/>
          <w:rtl/>
        </w:rPr>
        <w:t>المستوى الأول: معرفة المهم من علوم القرآن .</w:t>
      </w:r>
    </w:p>
    <w:p w:rsidR="008E4E95" w:rsidRDefault="008E4E95" w:rsidP="00E41CBA">
      <w:pPr>
        <w:jc w:val="lowKashida"/>
        <w:rPr>
          <w:rFonts w:hint="cs"/>
          <w:rtl/>
        </w:rPr>
      </w:pPr>
      <w:r>
        <w:rPr>
          <w:rFonts w:hint="cs"/>
          <w:rtl/>
        </w:rPr>
        <w:t>ومما يعين على تحصيل هذا الشرط:</w:t>
      </w:r>
    </w:p>
    <w:p w:rsidR="008E4E95" w:rsidRDefault="008E4E95" w:rsidP="00E41CBA">
      <w:pPr>
        <w:jc w:val="lowKashida"/>
        <w:rPr>
          <w:rFonts w:hint="cs"/>
          <w:rtl/>
        </w:rPr>
      </w:pPr>
      <w:r>
        <w:rPr>
          <w:rFonts w:hint="cs"/>
          <w:rtl/>
        </w:rPr>
        <w:t xml:space="preserve">1- برنامج </w:t>
      </w:r>
      <w:r w:rsidR="002E023A">
        <w:rPr>
          <w:rFonts w:hint="cs"/>
          <w:rtl/>
        </w:rPr>
        <w:t>(</w:t>
      </w:r>
      <w:r>
        <w:rPr>
          <w:rFonts w:hint="cs"/>
          <w:rtl/>
        </w:rPr>
        <w:t>تاج الكرامة</w:t>
      </w:r>
      <w:r w:rsidR="002E023A">
        <w:rPr>
          <w:rFonts w:hint="cs"/>
          <w:rtl/>
        </w:rPr>
        <w:t>)، التابع لمركز آيات</w:t>
      </w:r>
      <w:r>
        <w:rPr>
          <w:rFonts w:hint="cs"/>
          <w:rtl/>
        </w:rPr>
        <w:t xml:space="preserve"> .</w:t>
      </w:r>
    </w:p>
    <w:p w:rsidR="008E4E95" w:rsidRDefault="008E4E95" w:rsidP="00E41CBA">
      <w:pPr>
        <w:jc w:val="lowKashida"/>
        <w:rPr>
          <w:rFonts w:hint="cs"/>
          <w:rtl/>
        </w:rPr>
      </w:pPr>
      <w:r>
        <w:rPr>
          <w:rFonts w:hint="cs"/>
          <w:rtl/>
        </w:rPr>
        <w:t>2- كتاب: (الدليل إلى القرآن)، عمرو الشرقاوي، المكتبة العصرية، وله شرح على موقع: (إنه القرآن).</w:t>
      </w:r>
    </w:p>
    <w:p w:rsidR="008E4E95" w:rsidRDefault="008E4E95" w:rsidP="00E41CBA">
      <w:pPr>
        <w:jc w:val="lowKashida"/>
        <w:rPr>
          <w:rFonts w:hint="cs"/>
          <w:rtl/>
        </w:rPr>
      </w:pPr>
      <w:r>
        <w:rPr>
          <w:rFonts w:hint="cs"/>
          <w:rtl/>
        </w:rPr>
        <w:t>3- كتاب: (مدخل إلى التعريف بالمصحف الشريف)، د. حازم حيدر، معهد الإمام الشاطبي، وله شرح مرئي عليه .</w:t>
      </w:r>
    </w:p>
    <w:p w:rsidR="002E023A" w:rsidRDefault="002E023A" w:rsidP="00E41CBA">
      <w:pPr>
        <w:jc w:val="lowKashida"/>
        <w:rPr>
          <w:rFonts w:hint="cs"/>
          <w:rtl/>
        </w:rPr>
      </w:pPr>
    </w:p>
    <w:p w:rsidR="000411C3" w:rsidRDefault="000411C3" w:rsidP="00E41CBA">
      <w:pPr>
        <w:jc w:val="lowKashida"/>
        <w:rPr>
          <w:rFonts w:hint="cs"/>
          <w:rtl/>
        </w:rPr>
      </w:pPr>
      <w:r>
        <w:rPr>
          <w:rtl/>
        </w:rPr>
        <w:t>المستوى الثاني: معرفة المهم من قواعد التجويد .</w:t>
      </w:r>
    </w:p>
    <w:p w:rsidR="008E4E95" w:rsidRDefault="008E4E95" w:rsidP="00E41CBA">
      <w:pPr>
        <w:jc w:val="lowKashida"/>
        <w:rPr>
          <w:rFonts w:hint="cs"/>
          <w:rtl/>
        </w:rPr>
      </w:pPr>
      <w:r>
        <w:rPr>
          <w:rFonts w:hint="cs"/>
          <w:rtl/>
        </w:rPr>
        <w:t>ومما يعين على تحصيل هذا الشرط:</w:t>
      </w:r>
    </w:p>
    <w:p w:rsidR="002E023A" w:rsidRDefault="002E023A" w:rsidP="00E41CBA">
      <w:pPr>
        <w:jc w:val="lowKashida"/>
        <w:rPr>
          <w:rFonts w:hint="cs"/>
          <w:rtl/>
        </w:rPr>
      </w:pPr>
      <w:r>
        <w:rPr>
          <w:rFonts w:hint="cs"/>
          <w:rtl/>
        </w:rPr>
        <w:lastRenderedPageBreak/>
        <w:t>الأفضل الالتزام بشيخ أو معلمة، في دور القرآن أو خارجها، ولمن لا يقدر على ذلك، فيمكنه أن يسلك التالي:</w:t>
      </w:r>
    </w:p>
    <w:p w:rsidR="002E023A" w:rsidRDefault="002E023A" w:rsidP="00E41CBA">
      <w:pPr>
        <w:jc w:val="lowKashida"/>
        <w:rPr>
          <w:rFonts w:hint="cs"/>
          <w:rtl/>
        </w:rPr>
      </w:pPr>
      <w:r>
        <w:rPr>
          <w:rFonts w:hint="cs"/>
          <w:rtl/>
        </w:rPr>
        <w:t>1- برنامج (تاج الكرامة)، التابع لمركز آيات .</w:t>
      </w:r>
    </w:p>
    <w:p w:rsidR="000411C3" w:rsidRDefault="002E023A" w:rsidP="00E41CBA">
      <w:pPr>
        <w:jc w:val="lowKashida"/>
        <w:rPr>
          <w:rFonts w:hint="cs"/>
          <w:rtl/>
        </w:rPr>
      </w:pPr>
      <w:r>
        <w:rPr>
          <w:rFonts w:hint="cs"/>
          <w:rtl/>
        </w:rPr>
        <w:t>2- حلقات (</w:t>
      </w:r>
      <w:r w:rsidR="000411C3">
        <w:rPr>
          <w:rtl/>
        </w:rPr>
        <w:t>أساسيات التجويد</w:t>
      </w:r>
      <w:r>
        <w:rPr>
          <w:rFonts w:hint="cs"/>
          <w:rtl/>
        </w:rPr>
        <w:t>)</w:t>
      </w:r>
      <w:r w:rsidR="000411C3">
        <w:rPr>
          <w:rtl/>
        </w:rPr>
        <w:t>، د. صفوت سالم، أكاديمية زاد .</w:t>
      </w:r>
    </w:p>
    <w:p w:rsidR="002E023A" w:rsidRDefault="002E023A" w:rsidP="00E41CBA">
      <w:pPr>
        <w:jc w:val="lowKashida"/>
        <w:rPr>
          <w:rFonts w:hint="cs"/>
          <w:rtl/>
        </w:rPr>
      </w:pPr>
      <w:r>
        <w:rPr>
          <w:rFonts w:hint="cs"/>
          <w:rtl/>
        </w:rPr>
        <w:t>3- كتاب (التجويد المصور)، د. أيمن سويد، مع شرحه له .</w:t>
      </w:r>
    </w:p>
    <w:p w:rsidR="000411C3" w:rsidRDefault="002E023A" w:rsidP="00E41CBA">
      <w:pPr>
        <w:jc w:val="lowKashida"/>
        <w:rPr>
          <w:rFonts w:hint="cs"/>
          <w:rtl/>
        </w:rPr>
      </w:pPr>
      <w:r>
        <w:rPr>
          <w:rFonts w:hint="cs"/>
          <w:rtl/>
        </w:rPr>
        <w:t xml:space="preserve">كل هذا: </w:t>
      </w:r>
      <w:r w:rsidR="000411C3">
        <w:rPr>
          <w:rtl/>
        </w:rPr>
        <w:t>مع سماع القرآن من مصاحف متقنة التلاوة مثل: مصحف الشيخ الحصري رحمه الله .</w:t>
      </w:r>
    </w:p>
    <w:p w:rsidR="002E023A" w:rsidRDefault="002E023A" w:rsidP="00E41CBA">
      <w:pPr>
        <w:jc w:val="lowKashida"/>
        <w:rPr>
          <w:rtl/>
        </w:rPr>
      </w:pPr>
    </w:p>
    <w:p w:rsidR="000411C3" w:rsidRDefault="000411C3" w:rsidP="00E41CBA">
      <w:pPr>
        <w:jc w:val="lowKashida"/>
        <w:rPr>
          <w:rFonts w:hint="cs"/>
          <w:rtl/>
        </w:rPr>
      </w:pPr>
      <w:r>
        <w:rPr>
          <w:rtl/>
        </w:rPr>
        <w:t>المستوى الثالث: معرفة المهم من الألفاظ والتراكيب .</w:t>
      </w:r>
    </w:p>
    <w:p w:rsidR="002E023A" w:rsidRDefault="002E023A" w:rsidP="00E41CBA">
      <w:pPr>
        <w:jc w:val="lowKashida"/>
        <w:rPr>
          <w:rFonts w:hint="cs"/>
          <w:rtl/>
        </w:rPr>
      </w:pPr>
      <w:r>
        <w:rPr>
          <w:rFonts w:hint="cs"/>
          <w:rtl/>
        </w:rPr>
        <w:t>ونحن نقترح عليه عدة ختمات ينتفع بها في معرفة الألفاظ والتراكيب:</w:t>
      </w:r>
    </w:p>
    <w:p w:rsidR="002E023A" w:rsidRDefault="002E023A" w:rsidP="00E41CBA">
      <w:pPr>
        <w:jc w:val="lowKashida"/>
        <w:rPr>
          <w:rFonts w:hint="cs"/>
          <w:rtl/>
        </w:rPr>
      </w:pPr>
      <w:r>
        <w:rPr>
          <w:rFonts w:hint="cs"/>
          <w:rtl/>
        </w:rPr>
        <w:t>1- ختمة غريب القرآن، من كتاب: (السراج في بيان غريب القرآن)، للشيخ محمد الخضيري، كرسي القرآن الكريم وعلومه .</w:t>
      </w:r>
    </w:p>
    <w:p w:rsidR="002E023A" w:rsidRDefault="002E023A" w:rsidP="00E41CBA">
      <w:pPr>
        <w:jc w:val="lowKashida"/>
        <w:rPr>
          <w:rFonts w:hint="cs"/>
          <w:rtl/>
        </w:rPr>
      </w:pPr>
      <w:r>
        <w:rPr>
          <w:rFonts w:hint="cs"/>
          <w:rtl/>
        </w:rPr>
        <w:t>2- ختمة محتويات السور والآيات، من كتاب: (محتويات سور القرآن)، للشيخ أحمد محمد الطويل، مدار الوطن .</w:t>
      </w:r>
    </w:p>
    <w:p w:rsidR="000411C3" w:rsidRDefault="002E023A" w:rsidP="00E41CBA">
      <w:pPr>
        <w:jc w:val="lowKashida"/>
        <w:rPr>
          <w:rFonts w:hint="cs"/>
          <w:rtl/>
        </w:rPr>
      </w:pPr>
      <w:r>
        <w:rPr>
          <w:rFonts w:hint="cs"/>
          <w:rtl/>
        </w:rPr>
        <w:t xml:space="preserve">3- </w:t>
      </w:r>
      <w:r w:rsidR="000411C3">
        <w:rPr>
          <w:rtl/>
        </w:rPr>
        <w:t xml:space="preserve">ختمة المعنى الإجمالي، من كتاب: </w:t>
      </w:r>
      <w:r>
        <w:rPr>
          <w:rFonts w:hint="cs"/>
          <w:rtl/>
        </w:rPr>
        <w:t>(</w:t>
      </w:r>
      <w:r w:rsidR="000411C3">
        <w:rPr>
          <w:rtl/>
        </w:rPr>
        <w:t>المختصر في التفسير</w:t>
      </w:r>
      <w:r>
        <w:rPr>
          <w:rFonts w:hint="cs"/>
          <w:rtl/>
        </w:rPr>
        <w:t>)</w:t>
      </w:r>
      <w:r w:rsidR="000411C3">
        <w:rPr>
          <w:rtl/>
        </w:rPr>
        <w:t>، إعداد مركز تفسير للدراسات القرآنية .</w:t>
      </w:r>
    </w:p>
    <w:p w:rsidR="000411C3" w:rsidRDefault="002E023A" w:rsidP="00E41CBA">
      <w:pPr>
        <w:jc w:val="lowKashida"/>
        <w:rPr>
          <w:rtl/>
        </w:rPr>
      </w:pPr>
      <w:r>
        <w:rPr>
          <w:rFonts w:hint="cs"/>
          <w:rtl/>
        </w:rPr>
        <w:t xml:space="preserve">- </w:t>
      </w:r>
      <w:r w:rsidR="000411C3">
        <w:rPr>
          <w:rtl/>
        </w:rPr>
        <w:t>أو دورة (الأترجة) كبديل صوتي مناسب .</w:t>
      </w:r>
    </w:p>
    <w:p w:rsidR="000411C3" w:rsidRDefault="002E023A" w:rsidP="00E41CBA">
      <w:pPr>
        <w:jc w:val="lowKashida"/>
        <w:rPr>
          <w:rFonts w:hint="cs"/>
          <w:rtl/>
        </w:rPr>
      </w:pPr>
      <w:r>
        <w:rPr>
          <w:rFonts w:hint="cs"/>
          <w:rtl/>
        </w:rPr>
        <w:t>ولو لم يسعف الوقت، فليقتصر على المفصل من القرآن، وهو: من سورة (الحجرات) إلى سورة (الناس).</w:t>
      </w:r>
    </w:p>
    <w:p w:rsidR="002E023A" w:rsidRDefault="002E023A" w:rsidP="00E41CBA">
      <w:pPr>
        <w:jc w:val="lowKashida"/>
        <w:rPr>
          <w:rFonts w:hint="cs"/>
          <w:rtl/>
        </w:rPr>
      </w:pPr>
      <w:r>
        <w:rPr>
          <w:rFonts w:hint="cs"/>
          <w:rtl/>
        </w:rPr>
        <w:t>ومن متممات هذا الشرط، أن يحفظ الإنسان المفصل من القرآن، ففيه خير عظيم، ويعينه على الاستمتاع بتلاوة الكتاب في الصلاة عن ظهر غيب .</w:t>
      </w:r>
    </w:p>
    <w:p w:rsidR="002E023A" w:rsidRDefault="002E023A" w:rsidP="00E41CBA">
      <w:pPr>
        <w:jc w:val="lowKashida"/>
        <w:rPr>
          <w:rFonts w:hint="cs"/>
          <w:rtl/>
        </w:rPr>
      </w:pPr>
    </w:p>
    <w:p w:rsidR="002E023A" w:rsidRDefault="002E023A" w:rsidP="00E41CBA">
      <w:pPr>
        <w:jc w:val="lowKashida"/>
        <w:rPr>
          <w:rFonts w:hint="cs"/>
          <w:rtl/>
        </w:rPr>
      </w:pPr>
      <w:r>
        <w:rPr>
          <w:rFonts w:hint="cs"/>
          <w:rtl/>
        </w:rPr>
        <w:t>ثانيًا: الشرط العملي .</w:t>
      </w:r>
    </w:p>
    <w:p w:rsidR="002E023A" w:rsidRDefault="002E023A" w:rsidP="00E41CBA">
      <w:pPr>
        <w:spacing w:line="240" w:lineRule="auto"/>
        <w:jc w:val="lowKashida"/>
        <w:rPr>
          <w:rFonts w:hint="cs"/>
          <w:color w:val="000000"/>
          <w:rtl/>
        </w:rPr>
      </w:pPr>
      <w:r>
        <w:rPr>
          <w:rFonts w:hint="cs"/>
          <w:rtl/>
        </w:rPr>
        <w:lastRenderedPageBreak/>
        <w:t xml:space="preserve">ويؤخذ هذا الشرط من تعامل النبي صلى الله عليه وسلم مع القرآن، وقد قال تعالى: </w:t>
      </w:r>
      <w:r>
        <w:rPr>
          <w:color w:val="000000"/>
          <w:szCs w:val="24"/>
          <w:shd w:val="clear" w:color="auto" w:fill="FFFFFF"/>
          <w:rtl/>
        </w:rPr>
        <w:t>﴿</w:t>
      </w:r>
      <w:proofErr w:type="spellStart"/>
      <w:r>
        <w:rPr>
          <w:rFonts w:cs="KFGQPC Uthmanic Script HAFS"/>
          <w:color w:val="000000"/>
          <w:szCs w:val="24"/>
          <w:shd w:val="clear" w:color="auto" w:fill="FFFFFF"/>
          <w:rtl/>
        </w:rPr>
        <w:t>إِنَّمَآ</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أُمِرۡتُ</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أَنۡ</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أَعۡبُدَ</w:t>
      </w:r>
      <w:proofErr w:type="spellEnd"/>
      <w:r>
        <w:rPr>
          <w:rFonts w:cs="KFGQPC Uthmanic Script HAFS"/>
          <w:color w:val="000000"/>
          <w:szCs w:val="24"/>
          <w:shd w:val="clear" w:color="auto" w:fill="FFFFFF"/>
          <w:rtl/>
        </w:rPr>
        <w:t xml:space="preserve"> رَبَّ </w:t>
      </w:r>
      <w:proofErr w:type="spellStart"/>
      <w:r>
        <w:rPr>
          <w:rFonts w:cs="KFGQPC Uthmanic Script HAFS"/>
          <w:color w:val="000000"/>
          <w:szCs w:val="24"/>
          <w:shd w:val="clear" w:color="auto" w:fill="FFFFFF"/>
          <w:rtl/>
        </w:rPr>
        <w:t>هَٰذِهِ</w:t>
      </w:r>
      <w:proofErr w:type="spellEnd"/>
      <w:r>
        <w:rPr>
          <w:rFonts w:cs="KFGQPC Uthmanic Script HAFS"/>
          <w:color w:val="000000"/>
          <w:szCs w:val="24"/>
          <w:shd w:val="clear" w:color="auto" w:fill="FFFFFF"/>
          <w:rtl/>
        </w:rPr>
        <w:t xml:space="preserve"> </w:t>
      </w:r>
      <w:proofErr w:type="spellStart"/>
      <w:r>
        <w:rPr>
          <w:rFonts w:cs="KFGQPC Uthmanic Script HAFS" w:hint="cs"/>
          <w:color w:val="000000"/>
          <w:szCs w:val="24"/>
          <w:shd w:val="clear" w:color="auto" w:fill="FFFFFF"/>
          <w:rtl/>
        </w:rPr>
        <w:t>ٱلۡبَلۡدَةِ</w:t>
      </w:r>
      <w:proofErr w:type="spellEnd"/>
      <w:r>
        <w:rPr>
          <w:rFonts w:cs="KFGQPC Uthmanic Script HAFS"/>
          <w:color w:val="000000"/>
          <w:szCs w:val="24"/>
          <w:shd w:val="clear" w:color="auto" w:fill="FFFFFF"/>
          <w:rtl/>
        </w:rPr>
        <w:t xml:space="preserve"> </w:t>
      </w:r>
      <w:proofErr w:type="spellStart"/>
      <w:r>
        <w:rPr>
          <w:rFonts w:cs="KFGQPC Uthmanic Script HAFS" w:hint="cs"/>
          <w:color w:val="000000"/>
          <w:szCs w:val="24"/>
          <w:shd w:val="clear" w:color="auto" w:fill="FFFFFF"/>
          <w:rtl/>
        </w:rPr>
        <w:t>ٱلَّذِي</w:t>
      </w:r>
      <w:proofErr w:type="spellEnd"/>
      <w:r>
        <w:rPr>
          <w:rFonts w:cs="KFGQPC Uthmanic Script HAFS"/>
          <w:color w:val="000000"/>
          <w:szCs w:val="24"/>
          <w:shd w:val="clear" w:color="auto" w:fill="FFFFFF"/>
          <w:rtl/>
        </w:rPr>
        <w:t xml:space="preserve"> حَرَّمَهَا </w:t>
      </w:r>
      <w:proofErr w:type="spellStart"/>
      <w:r>
        <w:rPr>
          <w:rFonts w:cs="KFGQPC Uthmanic Script HAFS"/>
          <w:color w:val="000000"/>
          <w:szCs w:val="24"/>
          <w:shd w:val="clear" w:color="auto" w:fill="FFFFFF"/>
          <w:rtl/>
        </w:rPr>
        <w:t>وَلَهُ</w:t>
      </w:r>
      <w:r>
        <w:rPr>
          <w:rFonts w:cs="KFGQPC Uthmanic Script HAFS" w:hint="cs"/>
          <w:color w:val="000000"/>
          <w:szCs w:val="24"/>
          <w:shd w:val="clear" w:color="auto" w:fill="FFFFFF"/>
          <w:rtl/>
        </w:rPr>
        <w:t>ۥ</w:t>
      </w:r>
      <w:proofErr w:type="spellEnd"/>
      <w:r>
        <w:rPr>
          <w:rFonts w:cs="KFGQPC Uthmanic Script HAFS"/>
          <w:color w:val="000000"/>
          <w:szCs w:val="24"/>
          <w:shd w:val="clear" w:color="auto" w:fill="FFFFFF"/>
          <w:rtl/>
        </w:rPr>
        <w:t xml:space="preserve"> كُلُّ </w:t>
      </w:r>
      <w:proofErr w:type="spellStart"/>
      <w:r>
        <w:rPr>
          <w:rFonts w:cs="KFGQPC Uthmanic Script HAFS"/>
          <w:color w:val="000000"/>
          <w:szCs w:val="24"/>
          <w:shd w:val="clear" w:color="auto" w:fill="FFFFFF"/>
          <w:rtl/>
        </w:rPr>
        <w:t>شَيۡءٖۖ</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وَأُمِرۡتُ</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أَنۡ</w:t>
      </w:r>
      <w:proofErr w:type="spellEnd"/>
      <w:r>
        <w:rPr>
          <w:rFonts w:cs="KFGQPC Uthmanic Script HAFS"/>
          <w:color w:val="000000"/>
          <w:szCs w:val="24"/>
          <w:shd w:val="clear" w:color="auto" w:fill="FFFFFF"/>
          <w:rtl/>
        </w:rPr>
        <w:t xml:space="preserve"> أَكُونَ مِنَ </w:t>
      </w:r>
      <w:r>
        <w:rPr>
          <w:rFonts w:cs="KFGQPC Uthmanic Script HAFS" w:hint="cs"/>
          <w:color w:val="000000"/>
          <w:szCs w:val="24"/>
          <w:shd w:val="clear" w:color="auto" w:fill="FFFFFF"/>
          <w:rtl/>
        </w:rPr>
        <w:t>ٱلۡمُسۡلِمِينَ</w:t>
      </w:r>
      <w:r>
        <w:rPr>
          <w:rFonts w:cs="KFGQPC Uthmanic Script HAFS"/>
          <w:color w:val="000000"/>
          <w:szCs w:val="24"/>
          <w:shd w:val="clear" w:color="auto" w:fill="FFFFFF"/>
          <w:rtl/>
        </w:rPr>
        <w:t xml:space="preserve">٩١ </w:t>
      </w:r>
      <w:proofErr w:type="spellStart"/>
      <w:r>
        <w:rPr>
          <w:rFonts w:cs="KFGQPC Uthmanic Script HAFS"/>
          <w:color w:val="000000"/>
          <w:szCs w:val="24"/>
          <w:shd w:val="clear" w:color="auto" w:fill="FFFFFF"/>
          <w:rtl/>
        </w:rPr>
        <w:t>وَأَنۡ</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أَتۡلُوَاْ</w:t>
      </w:r>
      <w:proofErr w:type="spellEnd"/>
      <w:r>
        <w:rPr>
          <w:rFonts w:cs="KFGQPC Uthmanic Script HAFS"/>
          <w:color w:val="000000"/>
          <w:szCs w:val="24"/>
          <w:shd w:val="clear" w:color="auto" w:fill="FFFFFF"/>
          <w:rtl/>
        </w:rPr>
        <w:t xml:space="preserve"> </w:t>
      </w:r>
      <w:proofErr w:type="spellStart"/>
      <w:r>
        <w:rPr>
          <w:rFonts w:cs="KFGQPC Uthmanic Script HAFS" w:hint="cs"/>
          <w:color w:val="000000"/>
          <w:szCs w:val="24"/>
          <w:shd w:val="clear" w:color="auto" w:fill="FFFFFF"/>
          <w:rtl/>
        </w:rPr>
        <w:t>ٱلۡقُرۡءَانَۖ</w:t>
      </w:r>
      <w:proofErr w:type="spellEnd"/>
      <w:r>
        <w:rPr>
          <w:rFonts w:cs="KFGQPC Uthmanic Script HAFS"/>
          <w:color w:val="000000"/>
          <w:szCs w:val="24"/>
          <w:shd w:val="clear" w:color="auto" w:fill="FFFFFF"/>
          <w:rtl/>
        </w:rPr>
        <w:t xml:space="preserve"> فَمَنِ </w:t>
      </w:r>
      <w:proofErr w:type="spellStart"/>
      <w:r>
        <w:rPr>
          <w:rFonts w:cs="KFGQPC Uthmanic Script HAFS" w:hint="cs"/>
          <w:color w:val="000000"/>
          <w:szCs w:val="24"/>
          <w:shd w:val="clear" w:color="auto" w:fill="FFFFFF"/>
          <w:rtl/>
        </w:rPr>
        <w:t>ٱهۡتَدَىٰ</w:t>
      </w:r>
      <w:proofErr w:type="spellEnd"/>
      <w:r>
        <w:rPr>
          <w:rFonts w:cs="KFGQPC Uthmanic Script HAFS"/>
          <w:color w:val="000000"/>
          <w:szCs w:val="24"/>
          <w:shd w:val="clear" w:color="auto" w:fill="FFFFFF"/>
          <w:rtl/>
        </w:rPr>
        <w:t xml:space="preserve"> فَإِنَّمَا </w:t>
      </w:r>
      <w:proofErr w:type="spellStart"/>
      <w:r>
        <w:rPr>
          <w:rFonts w:cs="KFGQPC Uthmanic Script HAFS"/>
          <w:color w:val="000000"/>
          <w:szCs w:val="24"/>
          <w:shd w:val="clear" w:color="auto" w:fill="FFFFFF"/>
          <w:rtl/>
        </w:rPr>
        <w:t>يَهۡتَدِي</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لِنَفۡسِهِ</w:t>
      </w:r>
      <w:r>
        <w:rPr>
          <w:rFonts w:cs="KFGQPC Uthmanic Script HAFS" w:hint="cs"/>
          <w:color w:val="000000"/>
          <w:szCs w:val="24"/>
          <w:shd w:val="clear" w:color="auto" w:fill="FFFFFF"/>
          <w:rtl/>
        </w:rPr>
        <w:t>ۦۖ</w:t>
      </w:r>
      <w:proofErr w:type="spellEnd"/>
      <w:r>
        <w:rPr>
          <w:rFonts w:cs="KFGQPC Uthmanic Script HAFS"/>
          <w:color w:val="000000"/>
          <w:szCs w:val="24"/>
          <w:shd w:val="clear" w:color="auto" w:fill="FFFFFF"/>
          <w:rtl/>
        </w:rPr>
        <w:t xml:space="preserve"> وَمَن ضَلَّ </w:t>
      </w:r>
      <w:proofErr w:type="spellStart"/>
      <w:r>
        <w:rPr>
          <w:rFonts w:cs="KFGQPC Uthmanic Script HAFS"/>
          <w:color w:val="000000"/>
          <w:szCs w:val="24"/>
          <w:shd w:val="clear" w:color="auto" w:fill="FFFFFF"/>
          <w:rtl/>
        </w:rPr>
        <w:t>فَقُلۡ</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إِنَّمَآ</w:t>
      </w:r>
      <w:proofErr w:type="spellEnd"/>
      <w:r>
        <w:rPr>
          <w:rFonts w:cs="KFGQPC Uthmanic Script HAFS"/>
          <w:color w:val="000000"/>
          <w:szCs w:val="24"/>
          <w:shd w:val="clear" w:color="auto" w:fill="FFFFFF"/>
          <w:rtl/>
        </w:rPr>
        <w:t xml:space="preserve"> أَنَا۠ مِنَ </w:t>
      </w:r>
      <w:r>
        <w:rPr>
          <w:rFonts w:cs="KFGQPC Uthmanic Script HAFS" w:hint="cs"/>
          <w:color w:val="000000"/>
          <w:szCs w:val="24"/>
          <w:shd w:val="clear" w:color="auto" w:fill="FFFFFF"/>
          <w:rtl/>
        </w:rPr>
        <w:t>ٱلۡمُنذِرِينَ</w:t>
      </w:r>
      <w:r>
        <w:rPr>
          <w:rFonts w:cs="KFGQPC Uthmanic Script HAFS"/>
          <w:color w:val="000000"/>
          <w:szCs w:val="24"/>
          <w:shd w:val="clear" w:color="auto" w:fill="FFFFFF"/>
          <w:rtl/>
        </w:rPr>
        <w:t>٩٢</w:t>
      </w:r>
      <w:r>
        <w:rPr>
          <w:color w:val="000000"/>
          <w:szCs w:val="24"/>
          <w:shd w:val="clear" w:color="auto" w:fill="FFFFFF"/>
          <w:rtl/>
        </w:rPr>
        <w:t>﴾</w:t>
      </w:r>
      <w:r>
        <w:rPr>
          <w:rFonts w:cs="KFGQPC Uthmanic Script HAFS"/>
          <w:color w:val="000000"/>
          <w:szCs w:val="24"/>
          <w:shd w:val="clear" w:color="auto" w:fill="FFFFFF"/>
          <w:rtl/>
        </w:rPr>
        <w:t xml:space="preserve"> </w:t>
      </w:r>
      <w:r>
        <w:rPr>
          <w:color w:val="000000"/>
          <w:shd w:val="clear" w:color="auto" w:fill="FFFFFF"/>
          <w:rtl/>
        </w:rPr>
        <w:t>[النمل: 91-92]</w:t>
      </w:r>
      <w:r>
        <w:rPr>
          <w:rFonts w:hint="cs"/>
          <w:color w:val="000000"/>
          <w:shd w:val="clear" w:color="auto" w:fill="FFFFFF"/>
          <w:rtl/>
        </w:rPr>
        <w:t xml:space="preserve">، وقال سبحانه: </w:t>
      </w:r>
      <w:r>
        <w:rPr>
          <w:color w:val="000000"/>
          <w:szCs w:val="24"/>
          <w:shd w:val="clear" w:color="auto" w:fill="FFFFFF"/>
          <w:rtl/>
        </w:rPr>
        <w:t>﴿</w:t>
      </w:r>
      <w:proofErr w:type="spellStart"/>
      <w:r>
        <w:rPr>
          <w:rFonts w:cs="KFGQPC Uthmanic Script HAFS"/>
          <w:color w:val="000000"/>
          <w:szCs w:val="24"/>
          <w:shd w:val="clear" w:color="auto" w:fill="FFFFFF"/>
          <w:rtl/>
        </w:rPr>
        <w:t>قُلۡ</w:t>
      </w:r>
      <w:proofErr w:type="spellEnd"/>
      <w:r>
        <w:rPr>
          <w:rFonts w:cs="KFGQPC Uthmanic Script HAFS"/>
          <w:color w:val="000000"/>
          <w:szCs w:val="24"/>
          <w:shd w:val="clear" w:color="auto" w:fill="FFFFFF"/>
          <w:rtl/>
        </w:rPr>
        <w:t xml:space="preserve"> أَيُّ </w:t>
      </w:r>
      <w:proofErr w:type="spellStart"/>
      <w:r>
        <w:rPr>
          <w:rFonts w:cs="KFGQPC Uthmanic Script HAFS"/>
          <w:color w:val="000000"/>
          <w:szCs w:val="24"/>
          <w:shd w:val="clear" w:color="auto" w:fill="FFFFFF"/>
          <w:rtl/>
        </w:rPr>
        <w:t>شَيۡءٍ</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أَكۡبَرُ</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شَهَٰدَةٗۖ</w:t>
      </w:r>
      <w:proofErr w:type="spellEnd"/>
      <w:r>
        <w:rPr>
          <w:rFonts w:cs="KFGQPC Uthmanic Script HAFS"/>
          <w:color w:val="000000"/>
          <w:szCs w:val="24"/>
          <w:shd w:val="clear" w:color="auto" w:fill="FFFFFF"/>
          <w:rtl/>
        </w:rPr>
        <w:t xml:space="preserve"> قُلِ </w:t>
      </w:r>
      <w:proofErr w:type="spellStart"/>
      <w:r>
        <w:rPr>
          <w:rFonts w:cs="KFGQPC Uthmanic Script HAFS" w:hint="cs"/>
          <w:color w:val="000000"/>
          <w:szCs w:val="24"/>
          <w:shd w:val="clear" w:color="auto" w:fill="FFFFFF"/>
          <w:rtl/>
        </w:rPr>
        <w:t>ٱللَّهُۖ</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شَهِيدُۢ</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بَيۡنِي</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وَبَيۡنَكُمۡۚ</w:t>
      </w:r>
      <w:proofErr w:type="spellEnd"/>
      <w:r>
        <w:rPr>
          <w:rFonts w:cs="KFGQPC Uthmanic Script HAFS"/>
          <w:color w:val="000000"/>
          <w:szCs w:val="24"/>
          <w:shd w:val="clear" w:color="auto" w:fill="FFFFFF"/>
          <w:rtl/>
        </w:rPr>
        <w:t xml:space="preserve"> وَأُوحِيَ إِلَيَّ </w:t>
      </w:r>
      <w:proofErr w:type="spellStart"/>
      <w:r>
        <w:rPr>
          <w:rFonts w:cs="KFGQPC Uthmanic Script HAFS"/>
          <w:color w:val="000000"/>
          <w:szCs w:val="24"/>
          <w:shd w:val="clear" w:color="auto" w:fill="FFFFFF"/>
          <w:rtl/>
        </w:rPr>
        <w:t>هَٰذَا</w:t>
      </w:r>
      <w:proofErr w:type="spellEnd"/>
      <w:r>
        <w:rPr>
          <w:rFonts w:cs="KFGQPC Uthmanic Script HAFS"/>
          <w:color w:val="000000"/>
          <w:szCs w:val="24"/>
          <w:shd w:val="clear" w:color="auto" w:fill="FFFFFF"/>
          <w:rtl/>
        </w:rPr>
        <w:t xml:space="preserve"> </w:t>
      </w:r>
      <w:proofErr w:type="spellStart"/>
      <w:r>
        <w:rPr>
          <w:rFonts w:cs="KFGQPC Uthmanic Script HAFS" w:hint="cs"/>
          <w:color w:val="000000"/>
          <w:szCs w:val="24"/>
          <w:shd w:val="clear" w:color="auto" w:fill="FFFFFF"/>
          <w:rtl/>
        </w:rPr>
        <w:t>ٱلۡقُرۡءَانُ</w:t>
      </w:r>
      <w:proofErr w:type="spellEnd"/>
      <w:r>
        <w:rPr>
          <w:rFonts w:cs="KFGQPC Uthmanic Script HAFS"/>
          <w:color w:val="000000"/>
          <w:szCs w:val="24"/>
          <w:shd w:val="clear" w:color="auto" w:fill="FFFFFF"/>
          <w:rtl/>
        </w:rPr>
        <w:t xml:space="preserve"> لِأُنذِرَكُم </w:t>
      </w:r>
      <w:proofErr w:type="spellStart"/>
      <w:r>
        <w:rPr>
          <w:rFonts w:cs="KFGQPC Uthmanic Script HAFS"/>
          <w:color w:val="000000"/>
          <w:szCs w:val="24"/>
          <w:shd w:val="clear" w:color="auto" w:fill="FFFFFF"/>
          <w:rtl/>
        </w:rPr>
        <w:t>بِهِ</w:t>
      </w:r>
      <w:r>
        <w:rPr>
          <w:rFonts w:cs="KFGQPC Uthmanic Script HAFS" w:hint="cs"/>
          <w:color w:val="000000"/>
          <w:szCs w:val="24"/>
          <w:shd w:val="clear" w:color="auto" w:fill="FFFFFF"/>
          <w:rtl/>
        </w:rPr>
        <w:t>ۦ</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وَمَنۢ</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بَلَغَۚ</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أَئِنَّكُمۡ</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لَتَشۡهَدُونَ</w:t>
      </w:r>
      <w:proofErr w:type="spellEnd"/>
      <w:r>
        <w:rPr>
          <w:rFonts w:cs="KFGQPC Uthmanic Script HAFS"/>
          <w:color w:val="000000"/>
          <w:szCs w:val="24"/>
          <w:shd w:val="clear" w:color="auto" w:fill="FFFFFF"/>
          <w:rtl/>
        </w:rPr>
        <w:t xml:space="preserve"> أَنَّ مَعَ </w:t>
      </w:r>
      <w:proofErr w:type="spellStart"/>
      <w:r>
        <w:rPr>
          <w:rFonts w:cs="KFGQPC Uthmanic Script HAFS" w:hint="cs"/>
          <w:color w:val="000000"/>
          <w:szCs w:val="24"/>
          <w:shd w:val="clear" w:color="auto" w:fill="FFFFFF"/>
          <w:rtl/>
        </w:rPr>
        <w:t>ٱللَّهِ</w:t>
      </w:r>
      <w:proofErr w:type="spellEnd"/>
      <w:r>
        <w:rPr>
          <w:rFonts w:cs="KFGQPC Uthmanic Script HAFS"/>
          <w:color w:val="000000"/>
          <w:szCs w:val="24"/>
          <w:shd w:val="clear" w:color="auto" w:fill="FFFFFF"/>
          <w:rtl/>
        </w:rPr>
        <w:t xml:space="preserve"> ءَالِهَةً </w:t>
      </w:r>
      <w:proofErr w:type="spellStart"/>
      <w:r>
        <w:rPr>
          <w:rFonts w:cs="KFGQPC Uthmanic Script HAFS"/>
          <w:color w:val="000000"/>
          <w:szCs w:val="24"/>
          <w:shd w:val="clear" w:color="auto" w:fill="FFFFFF"/>
          <w:rtl/>
        </w:rPr>
        <w:t>أُخۡرَىٰۚ</w:t>
      </w:r>
      <w:proofErr w:type="spellEnd"/>
      <w:r>
        <w:rPr>
          <w:rFonts w:cs="KFGQPC Uthmanic Script HAFS"/>
          <w:color w:val="000000"/>
          <w:szCs w:val="24"/>
          <w:shd w:val="clear" w:color="auto" w:fill="FFFFFF"/>
          <w:rtl/>
        </w:rPr>
        <w:t xml:space="preserve"> قُل </w:t>
      </w:r>
      <w:proofErr w:type="spellStart"/>
      <w:r>
        <w:rPr>
          <w:rFonts w:cs="KFGQPC Uthmanic Script HAFS"/>
          <w:color w:val="000000"/>
          <w:szCs w:val="24"/>
          <w:shd w:val="clear" w:color="auto" w:fill="FFFFFF"/>
          <w:rtl/>
        </w:rPr>
        <w:t>لَّآ</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أَشۡهَدُۚ</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قُلۡ</w:t>
      </w:r>
      <w:proofErr w:type="spellEnd"/>
      <w:r>
        <w:rPr>
          <w:rFonts w:cs="KFGQPC Uthmanic Script HAFS"/>
          <w:color w:val="000000"/>
          <w:szCs w:val="24"/>
          <w:shd w:val="clear" w:color="auto" w:fill="FFFFFF"/>
          <w:rtl/>
        </w:rPr>
        <w:t xml:space="preserve"> إِنَّمَا ه</w:t>
      </w:r>
      <w:r>
        <w:rPr>
          <w:rFonts w:cs="KFGQPC Uthmanic Script HAFS" w:hint="cs"/>
          <w:color w:val="000000"/>
          <w:szCs w:val="24"/>
          <w:shd w:val="clear" w:color="auto" w:fill="FFFFFF"/>
          <w:rtl/>
        </w:rPr>
        <w:t>ُوَ</w:t>
      </w:r>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إِلَٰه</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وَٰحِد</w:t>
      </w:r>
      <w:proofErr w:type="spellEnd"/>
      <w:r>
        <w:rPr>
          <w:rFonts w:cs="KFGQPC Uthmanic Script HAFS"/>
          <w:color w:val="000000"/>
          <w:szCs w:val="24"/>
          <w:shd w:val="clear" w:color="auto" w:fill="FFFFFF"/>
          <w:rtl/>
        </w:rPr>
        <w:t xml:space="preserve">ٞ وَإِنَّنِي </w:t>
      </w:r>
      <w:proofErr w:type="spellStart"/>
      <w:r>
        <w:rPr>
          <w:rFonts w:cs="KFGQPC Uthmanic Script HAFS"/>
          <w:color w:val="000000"/>
          <w:szCs w:val="24"/>
          <w:shd w:val="clear" w:color="auto" w:fill="FFFFFF"/>
          <w:rtl/>
        </w:rPr>
        <w:t>بَرِيٓء</w:t>
      </w:r>
      <w:proofErr w:type="spellEnd"/>
      <w:r>
        <w:rPr>
          <w:rFonts w:cs="KFGQPC Uthmanic Script HAFS"/>
          <w:color w:val="000000"/>
          <w:szCs w:val="24"/>
          <w:shd w:val="clear" w:color="auto" w:fill="FFFFFF"/>
          <w:rtl/>
        </w:rPr>
        <w:t>ٞ مِّمَّا تُشۡرِكُونَ١٩</w:t>
      </w:r>
      <w:r>
        <w:rPr>
          <w:color w:val="000000"/>
          <w:szCs w:val="24"/>
          <w:shd w:val="clear" w:color="auto" w:fill="FFFFFF"/>
          <w:rtl/>
        </w:rPr>
        <w:t>﴾</w:t>
      </w:r>
      <w:r>
        <w:rPr>
          <w:rFonts w:cs="KFGQPC Uthmanic Script HAFS"/>
          <w:color w:val="000000"/>
          <w:szCs w:val="24"/>
          <w:shd w:val="clear" w:color="auto" w:fill="FFFFFF"/>
          <w:rtl/>
        </w:rPr>
        <w:t xml:space="preserve"> </w:t>
      </w:r>
      <w:r>
        <w:rPr>
          <w:color w:val="000000"/>
          <w:shd w:val="clear" w:color="auto" w:fill="FFFFFF"/>
          <w:rtl/>
        </w:rPr>
        <w:t>[الأنعام: 19]</w:t>
      </w:r>
      <w:r>
        <w:rPr>
          <w:rFonts w:hint="cs"/>
          <w:color w:val="000000"/>
          <w:shd w:val="clear" w:color="auto" w:fill="FFFFFF"/>
          <w:rtl/>
        </w:rPr>
        <w:t xml:space="preserve">، وقال: </w:t>
      </w:r>
      <w:r>
        <w:rPr>
          <w:color w:val="000000"/>
          <w:szCs w:val="24"/>
          <w:shd w:val="clear" w:color="auto" w:fill="FFFFFF"/>
          <w:rtl/>
        </w:rPr>
        <w:t>﴿</w:t>
      </w:r>
      <w:proofErr w:type="spellStart"/>
      <w:r>
        <w:rPr>
          <w:rFonts w:cs="KFGQPC Uthmanic Script HAFS"/>
          <w:color w:val="000000"/>
          <w:szCs w:val="24"/>
          <w:shd w:val="clear" w:color="auto" w:fill="FFFFFF"/>
          <w:rtl/>
        </w:rPr>
        <w:t>قُلۡ</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إِنَّمَآ</w:t>
      </w:r>
      <w:proofErr w:type="spellEnd"/>
      <w:r>
        <w:rPr>
          <w:rFonts w:cs="KFGQPC Uthmanic Script HAFS"/>
          <w:color w:val="000000"/>
          <w:szCs w:val="24"/>
          <w:shd w:val="clear" w:color="auto" w:fill="FFFFFF"/>
          <w:rtl/>
        </w:rPr>
        <w:t xml:space="preserve"> أُنذِرُكُم </w:t>
      </w:r>
      <w:proofErr w:type="spellStart"/>
      <w:r>
        <w:rPr>
          <w:rFonts w:cs="KFGQPC Uthmanic Script HAFS"/>
          <w:color w:val="000000"/>
          <w:szCs w:val="24"/>
          <w:shd w:val="clear" w:color="auto" w:fill="FFFFFF"/>
          <w:rtl/>
        </w:rPr>
        <w:t>بِ</w:t>
      </w:r>
      <w:r>
        <w:rPr>
          <w:rFonts w:cs="KFGQPC Uthmanic Script HAFS" w:hint="cs"/>
          <w:color w:val="000000"/>
          <w:szCs w:val="24"/>
          <w:shd w:val="clear" w:color="auto" w:fill="FFFFFF"/>
          <w:rtl/>
        </w:rPr>
        <w:t>ٱلۡوَحۡيِۚ</w:t>
      </w:r>
      <w:proofErr w:type="spellEnd"/>
      <w:r>
        <w:rPr>
          <w:rFonts w:cs="KFGQPC Uthmanic Script HAFS"/>
          <w:color w:val="000000"/>
          <w:szCs w:val="24"/>
          <w:shd w:val="clear" w:color="auto" w:fill="FFFFFF"/>
          <w:rtl/>
        </w:rPr>
        <w:t xml:space="preserve"> وَلَا </w:t>
      </w:r>
      <w:proofErr w:type="spellStart"/>
      <w:r>
        <w:rPr>
          <w:rFonts w:cs="KFGQPC Uthmanic Script HAFS"/>
          <w:color w:val="000000"/>
          <w:szCs w:val="24"/>
          <w:shd w:val="clear" w:color="auto" w:fill="FFFFFF"/>
          <w:rtl/>
        </w:rPr>
        <w:t>يَسۡمَعُ</w:t>
      </w:r>
      <w:proofErr w:type="spellEnd"/>
      <w:r>
        <w:rPr>
          <w:rFonts w:cs="KFGQPC Uthmanic Script HAFS"/>
          <w:color w:val="000000"/>
          <w:szCs w:val="24"/>
          <w:shd w:val="clear" w:color="auto" w:fill="FFFFFF"/>
          <w:rtl/>
        </w:rPr>
        <w:t xml:space="preserve"> </w:t>
      </w:r>
      <w:proofErr w:type="spellStart"/>
      <w:r>
        <w:rPr>
          <w:rFonts w:cs="KFGQPC Uthmanic Script HAFS" w:hint="cs"/>
          <w:color w:val="000000"/>
          <w:szCs w:val="24"/>
          <w:shd w:val="clear" w:color="auto" w:fill="FFFFFF"/>
          <w:rtl/>
        </w:rPr>
        <w:t>ٱلصُّمُّ</w:t>
      </w:r>
      <w:proofErr w:type="spellEnd"/>
      <w:r>
        <w:rPr>
          <w:rFonts w:cs="KFGQPC Uthmanic Script HAFS"/>
          <w:color w:val="000000"/>
          <w:szCs w:val="24"/>
          <w:shd w:val="clear" w:color="auto" w:fill="FFFFFF"/>
          <w:rtl/>
        </w:rPr>
        <w:t xml:space="preserve"> </w:t>
      </w:r>
      <w:proofErr w:type="spellStart"/>
      <w:r>
        <w:rPr>
          <w:rFonts w:cs="KFGQPC Uthmanic Script HAFS" w:hint="cs"/>
          <w:color w:val="000000"/>
          <w:szCs w:val="24"/>
          <w:shd w:val="clear" w:color="auto" w:fill="FFFFFF"/>
          <w:rtl/>
        </w:rPr>
        <w:t>ٱلدُّعَآءَ</w:t>
      </w:r>
      <w:proofErr w:type="spellEnd"/>
      <w:r>
        <w:rPr>
          <w:rFonts w:cs="KFGQPC Uthmanic Script HAFS"/>
          <w:color w:val="000000"/>
          <w:szCs w:val="24"/>
          <w:shd w:val="clear" w:color="auto" w:fill="FFFFFF"/>
          <w:rtl/>
        </w:rPr>
        <w:t xml:space="preserve"> إِذَا مَا يُنذَرُونَ٤٥</w:t>
      </w:r>
      <w:r>
        <w:rPr>
          <w:color w:val="000000"/>
          <w:szCs w:val="24"/>
          <w:shd w:val="clear" w:color="auto" w:fill="FFFFFF"/>
          <w:rtl/>
        </w:rPr>
        <w:t>﴾</w:t>
      </w:r>
      <w:r>
        <w:rPr>
          <w:rFonts w:cs="KFGQPC Uthmanic Script HAFS"/>
          <w:color w:val="000000"/>
          <w:szCs w:val="24"/>
          <w:shd w:val="clear" w:color="auto" w:fill="FFFFFF"/>
          <w:rtl/>
        </w:rPr>
        <w:t xml:space="preserve"> </w:t>
      </w:r>
      <w:r>
        <w:rPr>
          <w:color w:val="000000"/>
          <w:shd w:val="clear" w:color="auto" w:fill="FFFFFF"/>
          <w:rtl/>
        </w:rPr>
        <w:t>[الأنبياء: 45]</w:t>
      </w:r>
      <w:r>
        <w:rPr>
          <w:rFonts w:hint="cs"/>
          <w:color w:val="000000"/>
          <w:rtl/>
        </w:rPr>
        <w:t>.</w:t>
      </w:r>
    </w:p>
    <w:p w:rsidR="002E023A" w:rsidRDefault="002E023A" w:rsidP="00E41CBA">
      <w:pPr>
        <w:spacing w:line="240" w:lineRule="auto"/>
        <w:jc w:val="lowKashida"/>
        <w:rPr>
          <w:rFonts w:hint="cs"/>
          <w:color w:val="000000"/>
          <w:rtl/>
        </w:rPr>
      </w:pPr>
      <w:r>
        <w:rPr>
          <w:rFonts w:hint="cs"/>
          <w:color w:val="000000"/>
          <w:rtl/>
        </w:rPr>
        <w:t>فتلاوة القرآن، والإنذار به انفعال، وهذا الانفعال لا بد أن يسبق بالامتلاء من الوحي !</w:t>
      </w:r>
    </w:p>
    <w:p w:rsidR="002E023A" w:rsidRDefault="00E41CBA" w:rsidP="00E41CBA">
      <w:pPr>
        <w:spacing w:line="240" w:lineRule="auto"/>
        <w:jc w:val="lowKashida"/>
        <w:rPr>
          <w:rFonts w:hint="cs"/>
          <w:color w:val="000000"/>
          <w:rtl/>
        </w:rPr>
      </w:pPr>
      <w:r>
        <w:rPr>
          <w:rFonts w:hint="cs"/>
          <w:color w:val="000000"/>
          <w:rtl/>
        </w:rPr>
        <w:t>والسبيل إلى الامتلاء الذي يسبق الانفعال، يمكننا إجماله في معالم ثلاثة:</w:t>
      </w:r>
    </w:p>
    <w:p w:rsidR="00E41CBA" w:rsidRDefault="00E41CBA" w:rsidP="00E41CBA">
      <w:pPr>
        <w:spacing w:line="240" w:lineRule="auto"/>
        <w:jc w:val="lowKashida"/>
        <w:rPr>
          <w:rFonts w:hint="cs"/>
          <w:color w:val="000000"/>
          <w:rtl/>
        </w:rPr>
      </w:pPr>
      <w:r>
        <w:rPr>
          <w:rFonts w:hint="cs"/>
          <w:color w:val="000000"/>
          <w:rtl/>
        </w:rPr>
        <w:t>المعلم الأول: المحبة .</w:t>
      </w:r>
    </w:p>
    <w:p w:rsidR="00E41CBA" w:rsidRDefault="00E41CBA" w:rsidP="00E41CBA">
      <w:pPr>
        <w:spacing w:line="240" w:lineRule="auto"/>
        <w:jc w:val="lowKashida"/>
        <w:rPr>
          <w:rFonts w:hint="cs"/>
          <w:color w:val="000000"/>
          <w:rtl/>
        </w:rPr>
      </w:pPr>
      <w:r>
        <w:rPr>
          <w:rFonts w:hint="cs"/>
          <w:color w:val="000000"/>
          <w:rtl/>
        </w:rPr>
        <w:t xml:space="preserve">لقد كان النبي يحب نزول الوحي عليه، </w:t>
      </w:r>
      <w:r w:rsidRPr="00E41CBA">
        <w:rPr>
          <w:color w:val="000000"/>
          <w:rtl/>
        </w:rPr>
        <w:t>عن ابن عباس رضي الله عنهما، قال: قال رسول الله صلى الله عليه وسلم لجبريل: «ألا تزورنا أكثر مما تزو</w:t>
      </w:r>
      <w:r>
        <w:rPr>
          <w:color w:val="000000"/>
          <w:rtl/>
        </w:rPr>
        <w:t>رنا؟»، قال: فنزلت: {وما نتنزل</w:t>
      </w:r>
      <w:r>
        <w:rPr>
          <w:rFonts w:hint="cs"/>
          <w:color w:val="000000"/>
          <w:rtl/>
        </w:rPr>
        <w:t xml:space="preserve"> </w:t>
      </w:r>
      <w:r w:rsidRPr="00E41CBA">
        <w:rPr>
          <w:color w:val="000000"/>
          <w:rtl/>
        </w:rPr>
        <w:t>إلا بأمر ربك له ما بين أيدينا وما خلفنا} [مريم: 64] الآية</w:t>
      </w:r>
      <w:r w:rsidRPr="00E41CBA">
        <w:rPr>
          <w:rFonts w:hint="cs"/>
          <w:color w:val="000000"/>
          <w:vertAlign w:val="superscript"/>
          <w:rtl/>
        </w:rPr>
        <w:t>(</w:t>
      </w:r>
      <w:r w:rsidRPr="00E41CBA">
        <w:rPr>
          <w:rStyle w:val="a4"/>
          <w:color w:val="000000"/>
          <w:rtl/>
        </w:rPr>
        <w:footnoteReference w:id="6"/>
      </w:r>
      <w:r w:rsidRPr="00E41CBA">
        <w:rPr>
          <w:rFonts w:hint="cs"/>
          <w:color w:val="000000"/>
          <w:vertAlign w:val="superscript"/>
          <w:rtl/>
        </w:rPr>
        <w:t>)</w:t>
      </w:r>
      <w:r>
        <w:rPr>
          <w:rFonts w:hint="cs"/>
          <w:color w:val="000000"/>
          <w:rtl/>
        </w:rPr>
        <w:t>.</w:t>
      </w:r>
    </w:p>
    <w:p w:rsidR="00E41CBA" w:rsidRDefault="00E41CBA" w:rsidP="00E41CBA">
      <w:pPr>
        <w:spacing w:line="240" w:lineRule="auto"/>
        <w:jc w:val="lowKashida"/>
        <w:rPr>
          <w:rFonts w:hint="cs"/>
          <w:color w:val="000000"/>
          <w:rtl/>
        </w:rPr>
      </w:pPr>
      <w:r>
        <w:rPr>
          <w:rFonts w:hint="cs"/>
          <w:color w:val="000000"/>
          <w:rtl/>
        </w:rPr>
        <w:t xml:space="preserve">وقد انعكس هذا المعلم على الصحابة، </w:t>
      </w:r>
      <w:r w:rsidRPr="00E41CBA">
        <w:rPr>
          <w:color w:val="000000"/>
          <w:rtl/>
        </w:rPr>
        <w:t xml:space="preserve">عن أنس، قال: قال أبو بكر رضي الله عنه، بعد وفاة رسول </w:t>
      </w:r>
      <w:r>
        <w:rPr>
          <w:color w:val="000000"/>
          <w:rtl/>
        </w:rPr>
        <w:t xml:space="preserve">الله صلى الله عليه وسلم لعمر: </w:t>
      </w:r>
      <w:r>
        <w:rPr>
          <w:rFonts w:hint="cs"/>
          <w:color w:val="000000"/>
          <w:rtl/>
        </w:rPr>
        <w:t>((</w:t>
      </w:r>
      <w:r w:rsidRPr="00E41CBA">
        <w:rPr>
          <w:color w:val="000000"/>
          <w:rtl/>
        </w:rPr>
        <w:t>انطلق بنا إلى أم أيمن نزورها، كما كان رسول الله صلى الله عليه وسلم يزورها، فلما انتهينا إليها بكت، فقالا لها: ما يبكيك؟ ما عند الله خير لرسوله صلى الله عليه وسلم؟ فقالت: ما أبكي أن لا أكون أعلم أن ما عند الله خير لرسوله صلى الله عليه وسلم، ولكن أبكي أن الوحي قد انقطع من السماء، فهيجتهما</w:t>
      </w:r>
      <w:r>
        <w:rPr>
          <w:color w:val="000000"/>
          <w:rtl/>
        </w:rPr>
        <w:t xml:space="preserve"> على البكاء. فجعلا يبكيان معها</w:t>
      </w:r>
      <w:r>
        <w:rPr>
          <w:rFonts w:hint="cs"/>
          <w:color w:val="000000"/>
          <w:rtl/>
        </w:rPr>
        <w:t>))</w:t>
      </w:r>
      <w:r w:rsidRPr="00E41CBA">
        <w:rPr>
          <w:rFonts w:hint="cs"/>
          <w:color w:val="000000"/>
          <w:vertAlign w:val="superscript"/>
          <w:rtl/>
        </w:rPr>
        <w:t>(</w:t>
      </w:r>
      <w:r w:rsidRPr="00E41CBA">
        <w:rPr>
          <w:rStyle w:val="a4"/>
          <w:color w:val="000000"/>
          <w:rtl/>
        </w:rPr>
        <w:footnoteReference w:id="7"/>
      </w:r>
      <w:r w:rsidRPr="00E41CBA">
        <w:rPr>
          <w:rFonts w:hint="cs"/>
          <w:color w:val="000000"/>
          <w:vertAlign w:val="superscript"/>
          <w:rtl/>
        </w:rPr>
        <w:t>)</w:t>
      </w:r>
      <w:r>
        <w:rPr>
          <w:rFonts w:hint="cs"/>
          <w:color w:val="000000"/>
          <w:rtl/>
        </w:rPr>
        <w:t>.</w:t>
      </w:r>
    </w:p>
    <w:p w:rsidR="00E41CBA" w:rsidRDefault="00E41CBA" w:rsidP="00E41CBA">
      <w:pPr>
        <w:spacing w:line="240" w:lineRule="auto"/>
        <w:jc w:val="lowKashida"/>
        <w:rPr>
          <w:rFonts w:hint="cs"/>
          <w:color w:val="000000"/>
          <w:rtl/>
        </w:rPr>
      </w:pPr>
      <w:r>
        <w:rPr>
          <w:rFonts w:hint="cs"/>
          <w:color w:val="000000"/>
          <w:rtl/>
        </w:rPr>
        <w:t>المعلم الثاني: التعاهد .</w:t>
      </w:r>
    </w:p>
    <w:p w:rsidR="00E41CBA" w:rsidRDefault="00E41CBA" w:rsidP="00E41CBA">
      <w:pPr>
        <w:spacing w:line="240" w:lineRule="auto"/>
        <w:jc w:val="lowKashida"/>
        <w:rPr>
          <w:rFonts w:hint="cs"/>
          <w:color w:val="000000"/>
          <w:rtl/>
        </w:rPr>
      </w:pPr>
      <w:r>
        <w:rPr>
          <w:rFonts w:hint="cs"/>
          <w:color w:val="000000"/>
          <w:rtl/>
        </w:rPr>
        <w:t>ويشتمل على أمور:</w:t>
      </w:r>
    </w:p>
    <w:p w:rsidR="00E41CBA" w:rsidRDefault="00E41CBA" w:rsidP="00E41CBA">
      <w:pPr>
        <w:spacing w:line="240" w:lineRule="auto"/>
        <w:jc w:val="lowKashida"/>
        <w:rPr>
          <w:rFonts w:hint="cs"/>
          <w:color w:val="000000"/>
          <w:rtl/>
        </w:rPr>
      </w:pPr>
      <w:r>
        <w:rPr>
          <w:rFonts w:hint="cs"/>
          <w:color w:val="000000"/>
          <w:rtl/>
        </w:rPr>
        <w:t>1- التلاوة .</w:t>
      </w:r>
    </w:p>
    <w:p w:rsidR="00E41CBA" w:rsidRPr="00E41CBA" w:rsidRDefault="00E41CBA" w:rsidP="00E41CBA">
      <w:pPr>
        <w:spacing w:line="240" w:lineRule="auto"/>
        <w:jc w:val="lowKashida"/>
        <w:rPr>
          <w:color w:val="000000"/>
          <w:rtl/>
        </w:rPr>
      </w:pPr>
      <w:r w:rsidRPr="00E41CBA">
        <w:rPr>
          <w:color w:val="000000"/>
          <w:rtl/>
        </w:rPr>
        <w:t xml:space="preserve">أشار الله سبحانه وتعالى إلى أفضل طرق المعاهدة، والتي ينبغي لحافظ القرآن الاعتناء بها، وهي قيام الليل بالمحفوظ من القرآن، قال الله تعالى: {وَمِنَ اللَّيْلِ فَتَهَجَّدْ بِهِ نَافِلَةً لَكَ عَسَى أَنْ يَبْعَثَكَ رَبُّكَ مَقَامًا </w:t>
      </w:r>
      <w:r w:rsidRPr="00E41CBA">
        <w:rPr>
          <w:color w:val="000000"/>
          <w:rtl/>
        </w:rPr>
        <w:lastRenderedPageBreak/>
        <w:t>مَحْمُودًا (79)} [الإسراء: 79]، وإن الليل مظنة الحضور والفهم وصفاء النفس وتفريغ القلب من العلائق والشواغل.</w:t>
      </w:r>
    </w:p>
    <w:p w:rsidR="00E41CBA" w:rsidRDefault="00E41CBA" w:rsidP="00E41CBA">
      <w:pPr>
        <w:spacing w:line="240" w:lineRule="auto"/>
        <w:jc w:val="lowKashida"/>
        <w:rPr>
          <w:rFonts w:hint="cs"/>
          <w:color w:val="000000"/>
          <w:rtl/>
        </w:rPr>
      </w:pPr>
      <w:r w:rsidRPr="00E41CBA">
        <w:rPr>
          <w:color w:val="000000"/>
          <w:rtl/>
        </w:rPr>
        <w:t>والنبي ص</w:t>
      </w:r>
      <w:r>
        <w:rPr>
          <w:color w:val="000000"/>
          <w:rtl/>
        </w:rPr>
        <w:t>لى الله عليه وسلم هو المخاطب</w:t>
      </w:r>
      <w:r>
        <w:rPr>
          <w:rFonts w:hint="cs"/>
          <w:color w:val="000000"/>
          <w:rtl/>
        </w:rPr>
        <w:t xml:space="preserve"> </w:t>
      </w:r>
      <w:r w:rsidRPr="00E41CBA">
        <w:rPr>
          <w:color w:val="000000"/>
          <w:rtl/>
        </w:rPr>
        <w:t>بذلك، وبقول الله تعالى: {يَا أَيُّهَا الْمُزَّمِّلُ (1) قُمِ اللَّيْلَ إِلَّا قَلِيلًا (2) نِصْفَهُ أَوِ انْقُصْ مِنْهُ قَلِيلًا (3) أَوْ زِدْ عَلَيْهِ وَرَتِّلِ الْقُرْآنَ تَرْتِيلًا (4)} [المزمل: 1-4].</w:t>
      </w:r>
    </w:p>
    <w:p w:rsidR="00E41CBA" w:rsidRDefault="00E41CBA" w:rsidP="00E41CBA">
      <w:pPr>
        <w:spacing w:line="240" w:lineRule="auto"/>
        <w:jc w:val="lowKashida"/>
        <w:rPr>
          <w:rFonts w:hint="cs"/>
          <w:color w:val="000000"/>
          <w:rtl/>
        </w:rPr>
      </w:pPr>
      <w:r w:rsidRPr="00E41CBA">
        <w:rPr>
          <w:color w:val="000000"/>
          <w:rtl/>
        </w:rPr>
        <w:t>عن حذيفة، قال: صليت مع النبي صلى الله عليه وسلم ذات ليلة، فافتتح البقرة، فقلت: يركع عند المائة، ثم مضى، فقلت: يصلي بها في ركعة، فمضى، فقلت: يركع بها، ثم افتتح النساء، فقرأها، ثم افتتح آل عمران، فقرأها، يقرأ مترسلا، إذا مر بآية فيها تسبيح سبح، وإذا مر بسؤال سأل، وإذا مر بتعوذ تعوذ، ثم ركع، فجعل يقول: «سبحان ربي العظيم»، فكان ركوعه نحوا من قيامه، ثم قال: «سمع الله لمن حمده»، ثم قام طويلا قريبا مما ركع، ثم سجد، فقال: «سبحان ربي الأعلى»، فكان سجوده قريبا من قيامه</w:t>
      </w:r>
      <w:r w:rsidRPr="00E41CBA">
        <w:rPr>
          <w:rFonts w:hint="cs"/>
          <w:color w:val="000000"/>
          <w:vertAlign w:val="superscript"/>
          <w:rtl/>
        </w:rPr>
        <w:t>(</w:t>
      </w:r>
      <w:r w:rsidRPr="00E41CBA">
        <w:rPr>
          <w:rStyle w:val="a4"/>
          <w:color w:val="000000"/>
          <w:rtl/>
        </w:rPr>
        <w:footnoteReference w:id="8"/>
      </w:r>
      <w:r w:rsidRPr="00E41CBA">
        <w:rPr>
          <w:rFonts w:hint="cs"/>
          <w:color w:val="000000"/>
          <w:vertAlign w:val="superscript"/>
          <w:rtl/>
        </w:rPr>
        <w:t>)</w:t>
      </w:r>
      <w:r w:rsidRPr="00E41CBA">
        <w:rPr>
          <w:color w:val="000000"/>
          <w:rtl/>
        </w:rPr>
        <w:t>.</w:t>
      </w:r>
    </w:p>
    <w:p w:rsidR="00BB0E34" w:rsidRDefault="00BB0E34" w:rsidP="00E41CBA">
      <w:pPr>
        <w:spacing w:line="240" w:lineRule="auto"/>
        <w:jc w:val="lowKashida"/>
        <w:rPr>
          <w:rFonts w:hint="cs"/>
          <w:color w:val="000000"/>
          <w:rtl/>
        </w:rPr>
      </w:pPr>
      <w:r>
        <w:rPr>
          <w:rFonts w:hint="cs"/>
          <w:color w:val="000000"/>
          <w:rtl/>
        </w:rPr>
        <w:t xml:space="preserve">عن </w:t>
      </w:r>
      <w:r w:rsidRPr="00BB0E34">
        <w:rPr>
          <w:color w:val="000000"/>
          <w:rtl/>
        </w:rPr>
        <w:t>عبد الله بن مغفل، قال: «رأيت النبي صلى الله عليه وسلم يقرأ وهو على ناقته أو جمله، وهي تسير به، وهو يقرأ سورة الفتح - أو من سورة الفتح - قراءة لينة يقرأ وهو يرجع»</w:t>
      </w:r>
      <w:r w:rsidRPr="00BB0E34">
        <w:rPr>
          <w:rFonts w:hint="cs"/>
          <w:color w:val="000000"/>
          <w:vertAlign w:val="superscript"/>
          <w:rtl/>
        </w:rPr>
        <w:t>(</w:t>
      </w:r>
      <w:r w:rsidRPr="00BB0E34">
        <w:rPr>
          <w:rStyle w:val="a4"/>
          <w:color w:val="000000"/>
          <w:rtl/>
        </w:rPr>
        <w:footnoteReference w:id="9"/>
      </w:r>
      <w:r w:rsidRPr="00BB0E34">
        <w:rPr>
          <w:rFonts w:hint="cs"/>
          <w:color w:val="000000"/>
          <w:vertAlign w:val="superscript"/>
          <w:rtl/>
        </w:rPr>
        <w:t>)</w:t>
      </w:r>
      <w:r>
        <w:rPr>
          <w:rFonts w:hint="cs"/>
          <w:color w:val="000000"/>
          <w:rtl/>
        </w:rPr>
        <w:t>.</w:t>
      </w:r>
    </w:p>
    <w:p w:rsidR="00BB0E34" w:rsidRDefault="00BB0E34" w:rsidP="00E41CBA">
      <w:pPr>
        <w:spacing w:line="240" w:lineRule="auto"/>
        <w:jc w:val="lowKashida"/>
        <w:rPr>
          <w:rFonts w:hint="cs"/>
          <w:color w:val="000000"/>
          <w:rtl/>
        </w:rPr>
      </w:pPr>
      <w:r>
        <w:rPr>
          <w:rFonts w:hint="cs"/>
          <w:color w:val="000000"/>
          <w:rtl/>
        </w:rPr>
        <w:t>2- الاستماع .</w:t>
      </w:r>
    </w:p>
    <w:p w:rsidR="00BB0E34" w:rsidRDefault="00BB0E34" w:rsidP="00E41CBA">
      <w:pPr>
        <w:spacing w:line="240" w:lineRule="auto"/>
        <w:jc w:val="lowKashida"/>
        <w:rPr>
          <w:rFonts w:hint="cs"/>
          <w:color w:val="000000"/>
          <w:rtl/>
        </w:rPr>
      </w:pPr>
      <w:r w:rsidRPr="00BB0E34">
        <w:rPr>
          <w:color w:val="000000"/>
          <w:rtl/>
        </w:rPr>
        <w:t>عن عبد الله، قال: قال لي رسول الله صلى الله عليه وسلم: «اقرأ علي القرآن» قال: فقلت: يا رسول الله ‍ أقرأ عليك؟ وعليك أنزل؟ قال: «إني أشتهي أن أسمعه من غيري»، فقرأت النساء حتى إذا بلغت: {فكيف إذا جئنا من كل أمة بشهيد وجئنا بك على هؤلاء شهيدا} [سورة: النساء، آية رقم: 41] رفعت رأسي، أو غمزني رجل إلى جنبي، فرفعت رأسي فرأيت دموعه تسيل</w:t>
      </w:r>
      <w:r w:rsidRPr="00BB0E34">
        <w:rPr>
          <w:rFonts w:hint="cs"/>
          <w:color w:val="000000"/>
          <w:vertAlign w:val="superscript"/>
          <w:rtl/>
        </w:rPr>
        <w:t>(</w:t>
      </w:r>
      <w:r w:rsidRPr="00BB0E34">
        <w:rPr>
          <w:rStyle w:val="a4"/>
          <w:color w:val="000000"/>
          <w:rtl/>
        </w:rPr>
        <w:footnoteReference w:id="10"/>
      </w:r>
      <w:r w:rsidRPr="00BB0E34">
        <w:rPr>
          <w:rFonts w:hint="cs"/>
          <w:color w:val="000000"/>
          <w:vertAlign w:val="superscript"/>
          <w:rtl/>
        </w:rPr>
        <w:t>)</w:t>
      </w:r>
      <w:r w:rsidRPr="00BB0E34">
        <w:rPr>
          <w:color w:val="000000"/>
          <w:rtl/>
        </w:rPr>
        <w:t>.</w:t>
      </w:r>
    </w:p>
    <w:p w:rsidR="00BB0E34" w:rsidRDefault="00BB0E34" w:rsidP="00E41CBA">
      <w:pPr>
        <w:spacing w:line="240" w:lineRule="auto"/>
        <w:jc w:val="lowKashida"/>
        <w:rPr>
          <w:rFonts w:hint="cs"/>
          <w:color w:val="000000"/>
          <w:rtl/>
        </w:rPr>
      </w:pPr>
      <w:r w:rsidRPr="00BB0E34">
        <w:rPr>
          <w:color w:val="000000"/>
          <w:rtl/>
        </w:rPr>
        <w:t>عن أنس بن مالك، أن رسول الله صلى الله عليه وسلم، قال لأبي: «إن الله أمرني أن أقرأ عليك»، قال: آلله سماني لك؟ قال: «الله سماك لي»، قال: فجعل أبي يبكي</w:t>
      </w:r>
      <w:r w:rsidRPr="00BB0E34">
        <w:rPr>
          <w:rFonts w:hint="cs"/>
          <w:color w:val="000000"/>
          <w:vertAlign w:val="superscript"/>
          <w:rtl/>
        </w:rPr>
        <w:t>(</w:t>
      </w:r>
      <w:r w:rsidRPr="00BB0E34">
        <w:rPr>
          <w:rStyle w:val="a4"/>
          <w:color w:val="000000"/>
          <w:rtl/>
        </w:rPr>
        <w:footnoteReference w:id="11"/>
      </w:r>
      <w:r w:rsidRPr="00BB0E34">
        <w:rPr>
          <w:rFonts w:hint="cs"/>
          <w:color w:val="000000"/>
          <w:vertAlign w:val="superscript"/>
          <w:rtl/>
        </w:rPr>
        <w:t>)</w:t>
      </w:r>
      <w:r>
        <w:rPr>
          <w:rFonts w:hint="cs"/>
          <w:color w:val="000000"/>
          <w:rtl/>
        </w:rPr>
        <w:t>.</w:t>
      </w:r>
    </w:p>
    <w:p w:rsidR="00BB0E34" w:rsidRDefault="00BB0E34" w:rsidP="00E41CBA">
      <w:pPr>
        <w:spacing w:line="240" w:lineRule="auto"/>
        <w:jc w:val="lowKashida"/>
        <w:rPr>
          <w:rFonts w:hint="cs"/>
          <w:color w:val="000000"/>
          <w:rtl/>
        </w:rPr>
      </w:pPr>
      <w:r>
        <w:rPr>
          <w:rFonts w:hint="cs"/>
          <w:color w:val="000000"/>
          <w:rtl/>
        </w:rPr>
        <w:lastRenderedPageBreak/>
        <w:t>3- التدارس .</w:t>
      </w:r>
    </w:p>
    <w:p w:rsidR="00BB0E34" w:rsidRDefault="00BB0E34" w:rsidP="00E41CBA">
      <w:pPr>
        <w:spacing w:line="240" w:lineRule="auto"/>
        <w:jc w:val="lowKashida"/>
        <w:rPr>
          <w:rFonts w:hint="cs"/>
          <w:color w:val="000000"/>
          <w:rtl/>
        </w:rPr>
      </w:pPr>
      <w:r w:rsidRPr="00BB0E34">
        <w:rPr>
          <w:color w:val="000000"/>
          <w:rtl/>
        </w:rPr>
        <w:t>عن ابن عباس، قال: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w:t>
      </w:r>
      <w:r w:rsidRPr="00BB0E34">
        <w:rPr>
          <w:rFonts w:hint="cs"/>
          <w:color w:val="000000"/>
          <w:vertAlign w:val="superscript"/>
          <w:rtl/>
        </w:rPr>
        <w:t>(</w:t>
      </w:r>
      <w:r w:rsidRPr="00BB0E34">
        <w:rPr>
          <w:rStyle w:val="a4"/>
          <w:color w:val="000000"/>
          <w:rtl/>
        </w:rPr>
        <w:footnoteReference w:id="12"/>
      </w:r>
      <w:r w:rsidRPr="00BB0E34">
        <w:rPr>
          <w:rFonts w:hint="cs"/>
          <w:color w:val="000000"/>
          <w:vertAlign w:val="superscript"/>
          <w:rtl/>
        </w:rPr>
        <w:t>)</w:t>
      </w:r>
      <w:r>
        <w:rPr>
          <w:rFonts w:hint="cs"/>
          <w:color w:val="000000"/>
          <w:rtl/>
        </w:rPr>
        <w:t>.</w:t>
      </w:r>
    </w:p>
    <w:p w:rsidR="00BB0E34" w:rsidRDefault="00BB0E34" w:rsidP="00BB0E34">
      <w:pPr>
        <w:spacing w:line="240" w:lineRule="auto"/>
        <w:jc w:val="lowKashida"/>
        <w:rPr>
          <w:rFonts w:hint="cs"/>
          <w:color w:val="000000"/>
          <w:rtl/>
        </w:rPr>
      </w:pPr>
      <w:r w:rsidRPr="00BB0E34">
        <w:rPr>
          <w:rFonts w:hint="cs"/>
          <w:color w:val="000000"/>
          <w:rtl/>
        </w:rPr>
        <w:t xml:space="preserve">حديث ابن مسعود رضي الله عنه </w:t>
      </w:r>
      <w:r w:rsidRPr="00BB0E34">
        <w:rPr>
          <w:color w:val="000000"/>
          <w:rtl/>
        </w:rPr>
        <w:t>قال: لما نزلت {الذين آمنوا ولم يلبسوا</w:t>
      </w:r>
      <w:r w:rsidRPr="00BB0E34">
        <w:rPr>
          <w:rFonts w:hint="cs"/>
          <w:color w:val="000000"/>
          <w:rtl/>
        </w:rPr>
        <w:t xml:space="preserve"> إيمانهم بظلم</w:t>
      </w:r>
      <w:r w:rsidRPr="00BB0E34">
        <w:rPr>
          <w:color w:val="000000"/>
          <w:rtl/>
        </w:rPr>
        <w:t>} [الأنعام: 82] شق ذلك على المسلمين، فقالوا: يا رسول الله، أينا لا يظلم نفسه؟ قال: «ليس ذلك</w:t>
      </w:r>
      <w:r w:rsidRPr="00BB0E34">
        <w:rPr>
          <w:rFonts w:hint="cs"/>
          <w:color w:val="000000"/>
          <w:rtl/>
        </w:rPr>
        <w:t>،</w:t>
      </w:r>
      <w:r w:rsidRPr="00BB0E34">
        <w:rPr>
          <w:color w:val="000000"/>
          <w:rtl/>
        </w:rPr>
        <w:t xml:space="preserve"> إنما هو الشرك</w:t>
      </w:r>
      <w:r w:rsidRPr="00BB0E34">
        <w:rPr>
          <w:rFonts w:hint="cs"/>
          <w:color w:val="000000"/>
          <w:rtl/>
        </w:rPr>
        <w:t>،</w:t>
      </w:r>
      <w:r w:rsidRPr="00BB0E34">
        <w:rPr>
          <w:color w:val="000000"/>
          <w:rtl/>
        </w:rPr>
        <w:t xml:space="preserve"> ألم تسمعوا ما قال لقمان لابنه وهو يعظه</w:t>
      </w:r>
      <w:r w:rsidRPr="00BB0E34">
        <w:rPr>
          <w:rFonts w:hint="cs"/>
          <w:color w:val="000000"/>
          <w:rtl/>
        </w:rPr>
        <w:t>:</w:t>
      </w:r>
      <w:r w:rsidRPr="00BB0E34">
        <w:rPr>
          <w:color w:val="000000"/>
          <w:rtl/>
        </w:rPr>
        <w:t xml:space="preserve"> يا بني لا تشرك بالله</w:t>
      </w:r>
      <w:r w:rsidRPr="00BB0E34">
        <w:rPr>
          <w:rFonts w:hint="cs"/>
          <w:color w:val="000000"/>
          <w:rtl/>
        </w:rPr>
        <w:t>،</w:t>
      </w:r>
      <w:r w:rsidRPr="00BB0E34">
        <w:rPr>
          <w:color w:val="000000"/>
          <w:rtl/>
        </w:rPr>
        <w:t xml:space="preserve"> إن الشرك لظلم عظيم»</w:t>
      </w:r>
      <w:r w:rsidRPr="00BB0E34">
        <w:rPr>
          <w:rFonts w:hint="cs"/>
          <w:color w:val="000000"/>
          <w:vertAlign w:val="superscript"/>
          <w:rtl/>
        </w:rPr>
        <w:t>(</w:t>
      </w:r>
      <w:r w:rsidRPr="00BB0E34">
        <w:rPr>
          <w:color w:val="000000"/>
          <w:vertAlign w:val="superscript"/>
          <w:rtl/>
        </w:rPr>
        <w:footnoteReference w:id="13"/>
      </w:r>
      <w:r w:rsidRPr="00BB0E34">
        <w:rPr>
          <w:rFonts w:hint="cs"/>
          <w:color w:val="000000"/>
          <w:vertAlign w:val="superscript"/>
          <w:rtl/>
        </w:rPr>
        <w:t>)</w:t>
      </w:r>
      <w:r>
        <w:rPr>
          <w:rFonts w:hint="cs"/>
          <w:color w:val="000000"/>
          <w:rtl/>
        </w:rPr>
        <w:t>.</w:t>
      </w:r>
    </w:p>
    <w:p w:rsidR="00BB0E34" w:rsidRDefault="00BB0E34" w:rsidP="00E41CBA">
      <w:pPr>
        <w:jc w:val="lowKashida"/>
        <w:rPr>
          <w:rFonts w:hint="cs"/>
          <w:color w:val="000000"/>
          <w:rtl/>
        </w:rPr>
      </w:pPr>
      <w:r>
        <w:rPr>
          <w:rFonts w:hint="cs"/>
          <w:color w:val="000000"/>
          <w:rtl/>
        </w:rPr>
        <w:t>المعلم الثالث: التأول .</w:t>
      </w:r>
    </w:p>
    <w:p w:rsidR="00BB0E34" w:rsidRDefault="00BB0E34" w:rsidP="00E41CBA">
      <w:pPr>
        <w:jc w:val="lowKashida"/>
        <w:rPr>
          <w:rFonts w:hint="cs"/>
          <w:color w:val="000000"/>
          <w:rtl/>
        </w:rPr>
      </w:pPr>
      <w:r w:rsidRPr="00BB0E34">
        <w:rPr>
          <w:color w:val="000000"/>
          <w:rtl/>
        </w:rPr>
        <w:t xml:space="preserve">عن عائشة قالت: كان رسول الله صلى الله عليه وسلم يكثر أن يقول في ركوعه وسجوده: </w:t>
      </w:r>
      <w:r>
        <w:rPr>
          <w:rFonts w:hint="cs"/>
          <w:color w:val="000000"/>
          <w:rtl/>
        </w:rPr>
        <w:t>"</w:t>
      </w:r>
      <w:r w:rsidRPr="00BB0E34">
        <w:rPr>
          <w:color w:val="000000"/>
          <w:rtl/>
        </w:rPr>
        <w:t>سبحانك ال</w:t>
      </w:r>
      <w:r>
        <w:rPr>
          <w:color w:val="000000"/>
          <w:rtl/>
        </w:rPr>
        <w:t>لهم ربنا وبحمدك، اللهم اغفر لي</w:t>
      </w:r>
      <w:r>
        <w:rPr>
          <w:rFonts w:hint="cs"/>
          <w:color w:val="000000"/>
          <w:rtl/>
        </w:rPr>
        <w:t>"</w:t>
      </w:r>
      <w:r w:rsidRPr="00BB0E34">
        <w:rPr>
          <w:color w:val="000000"/>
          <w:rtl/>
        </w:rPr>
        <w:t xml:space="preserve"> </w:t>
      </w:r>
      <w:proofErr w:type="spellStart"/>
      <w:r w:rsidRPr="00BB0E34">
        <w:rPr>
          <w:color w:val="000000"/>
          <w:rtl/>
        </w:rPr>
        <w:t>يتأول</w:t>
      </w:r>
      <w:proofErr w:type="spellEnd"/>
      <w:r w:rsidRPr="00BB0E34">
        <w:rPr>
          <w:color w:val="000000"/>
          <w:rtl/>
        </w:rPr>
        <w:t xml:space="preserve"> القرآن</w:t>
      </w:r>
      <w:r w:rsidRPr="00BB0E34">
        <w:rPr>
          <w:rFonts w:hint="cs"/>
          <w:color w:val="000000"/>
          <w:vertAlign w:val="superscript"/>
          <w:rtl/>
        </w:rPr>
        <w:t>(</w:t>
      </w:r>
      <w:r w:rsidRPr="00BB0E34">
        <w:rPr>
          <w:rStyle w:val="a4"/>
          <w:color w:val="000000"/>
          <w:rtl/>
        </w:rPr>
        <w:footnoteReference w:id="14"/>
      </w:r>
      <w:r w:rsidRPr="00BB0E34">
        <w:rPr>
          <w:rFonts w:hint="cs"/>
          <w:color w:val="000000"/>
          <w:vertAlign w:val="superscript"/>
          <w:rtl/>
        </w:rPr>
        <w:t>)</w:t>
      </w:r>
      <w:r>
        <w:rPr>
          <w:rFonts w:hint="cs"/>
          <w:color w:val="000000"/>
          <w:rtl/>
        </w:rPr>
        <w:t>.</w:t>
      </w:r>
    </w:p>
    <w:p w:rsidR="00BB0E34" w:rsidRDefault="00134F86" w:rsidP="00134F86">
      <w:pPr>
        <w:jc w:val="lowKashida"/>
        <w:rPr>
          <w:rFonts w:hint="cs"/>
          <w:color w:val="000000"/>
          <w:rtl/>
        </w:rPr>
      </w:pPr>
      <w:r>
        <w:rPr>
          <w:rFonts w:hint="cs"/>
          <w:color w:val="000000"/>
          <w:rtl/>
        </w:rPr>
        <w:t>قال النووي</w:t>
      </w:r>
      <w:r w:rsidR="00BB0E34">
        <w:rPr>
          <w:rFonts w:hint="cs"/>
          <w:color w:val="000000"/>
          <w:rtl/>
        </w:rPr>
        <w:t>: ((</w:t>
      </w:r>
      <w:r w:rsidRPr="00134F86">
        <w:rPr>
          <w:color w:val="000000"/>
          <w:rtl/>
        </w:rPr>
        <w:t>يعمل ما أ</w:t>
      </w:r>
      <w:r>
        <w:rPr>
          <w:rFonts w:hint="cs"/>
          <w:color w:val="000000"/>
          <w:rtl/>
        </w:rPr>
        <w:t>ُ</w:t>
      </w:r>
      <w:r w:rsidRPr="00134F86">
        <w:rPr>
          <w:color w:val="000000"/>
          <w:rtl/>
        </w:rPr>
        <w:t>مر به</w:t>
      </w:r>
      <w:r w:rsidR="00BB0E34">
        <w:rPr>
          <w:rFonts w:hint="cs"/>
          <w:color w:val="000000"/>
          <w:rtl/>
        </w:rPr>
        <w:t>))</w:t>
      </w:r>
      <w:r w:rsidR="00BB0E34" w:rsidRPr="00BB0E34">
        <w:rPr>
          <w:rFonts w:hint="cs"/>
          <w:color w:val="000000"/>
          <w:vertAlign w:val="superscript"/>
          <w:rtl/>
        </w:rPr>
        <w:t>(</w:t>
      </w:r>
      <w:r w:rsidR="00BB0E34" w:rsidRPr="00BB0E34">
        <w:rPr>
          <w:rStyle w:val="a4"/>
          <w:color w:val="000000"/>
          <w:rtl/>
        </w:rPr>
        <w:footnoteReference w:id="15"/>
      </w:r>
      <w:r w:rsidR="00BB0E34" w:rsidRPr="00BB0E34">
        <w:rPr>
          <w:rFonts w:hint="cs"/>
          <w:color w:val="000000"/>
          <w:vertAlign w:val="superscript"/>
          <w:rtl/>
        </w:rPr>
        <w:t>)</w:t>
      </w:r>
      <w:r w:rsidR="00BB0E34" w:rsidRPr="00BB0E34">
        <w:rPr>
          <w:color w:val="000000"/>
          <w:rtl/>
        </w:rPr>
        <w:t>.</w:t>
      </w:r>
    </w:p>
    <w:p w:rsidR="00134F86" w:rsidRDefault="00134F86" w:rsidP="00134F86">
      <w:pPr>
        <w:jc w:val="lowKashida"/>
        <w:rPr>
          <w:rFonts w:hint="cs"/>
          <w:color w:val="000000"/>
          <w:rtl/>
        </w:rPr>
      </w:pPr>
      <w:r>
        <w:rPr>
          <w:rFonts w:hint="cs"/>
          <w:color w:val="000000"/>
          <w:rtl/>
        </w:rPr>
        <w:t xml:space="preserve">وسئلت عائشة رضي الله عنها: </w:t>
      </w:r>
      <w:r w:rsidRPr="00134F86">
        <w:rPr>
          <w:color w:val="000000"/>
          <w:rtl/>
        </w:rPr>
        <w:t>يا أم المؤمنين أنبئيني عن خلق رسول الله صلى الله عليه وسلم، قالت: «ألست تقرأ القرآن؟» قلت: بلى، قالت: «فإن خلق نبي الله صلى الله عليه وسلم كان القرآن»</w:t>
      </w:r>
      <w:r w:rsidRPr="00134F86">
        <w:rPr>
          <w:rFonts w:hint="cs"/>
          <w:color w:val="000000"/>
          <w:vertAlign w:val="superscript"/>
          <w:rtl/>
        </w:rPr>
        <w:t>(</w:t>
      </w:r>
      <w:r w:rsidRPr="00134F86">
        <w:rPr>
          <w:rStyle w:val="a4"/>
          <w:color w:val="000000"/>
          <w:rtl/>
        </w:rPr>
        <w:footnoteReference w:id="16"/>
      </w:r>
      <w:r w:rsidRPr="00134F86">
        <w:rPr>
          <w:rFonts w:hint="cs"/>
          <w:color w:val="000000"/>
          <w:vertAlign w:val="superscript"/>
          <w:rtl/>
        </w:rPr>
        <w:t>)</w:t>
      </w:r>
      <w:r>
        <w:rPr>
          <w:rFonts w:hint="cs"/>
          <w:color w:val="000000"/>
          <w:rtl/>
        </w:rPr>
        <w:t>، وفي لفظ: ((</w:t>
      </w:r>
      <w:r w:rsidRPr="00134F86">
        <w:rPr>
          <w:color w:val="000000"/>
          <w:rtl/>
        </w:rPr>
        <w:t>كان خلقه القرآن، تقرؤ</w:t>
      </w:r>
      <w:r>
        <w:rPr>
          <w:rFonts w:hint="cs"/>
          <w:color w:val="000000"/>
          <w:rtl/>
        </w:rPr>
        <w:t>و</w:t>
      </w:r>
      <w:r w:rsidRPr="00134F86">
        <w:rPr>
          <w:color w:val="000000"/>
          <w:rtl/>
        </w:rPr>
        <w:t>ن سورة المؤمنين؟ قالت</w:t>
      </w:r>
      <w:r>
        <w:rPr>
          <w:color w:val="000000"/>
          <w:rtl/>
        </w:rPr>
        <w:t xml:space="preserve">: اقرأ: </w:t>
      </w:r>
      <w:r>
        <w:rPr>
          <w:rFonts w:hint="cs"/>
          <w:color w:val="000000"/>
          <w:rtl/>
        </w:rPr>
        <w:t>{</w:t>
      </w:r>
      <w:r>
        <w:rPr>
          <w:color w:val="000000"/>
          <w:rtl/>
        </w:rPr>
        <w:t>قد أفلح المؤمنون</w:t>
      </w:r>
      <w:r>
        <w:rPr>
          <w:rFonts w:hint="cs"/>
          <w:color w:val="000000"/>
          <w:rtl/>
        </w:rPr>
        <w:t>}،</w:t>
      </w:r>
      <w:r w:rsidRPr="00134F86">
        <w:rPr>
          <w:color w:val="000000"/>
          <w:rtl/>
        </w:rPr>
        <w:t xml:space="preserve"> قا</w:t>
      </w:r>
      <w:r>
        <w:rPr>
          <w:color w:val="000000"/>
          <w:rtl/>
        </w:rPr>
        <w:t xml:space="preserve">ل: يزيد فقرأت </w:t>
      </w:r>
      <w:r>
        <w:rPr>
          <w:rFonts w:hint="cs"/>
          <w:color w:val="000000"/>
          <w:rtl/>
        </w:rPr>
        <w:t>{</w:t>
      </w:r>
      <w:r>
        <w:rPr>
          <w:color w:val="000000"/>
          <w:rtl/>
        </w:rPr>
        <w:t>قد أفلح المؤمنون</w:t>
      </w:r>
      <w:r>
        <w:rPr>
          <w:rFonts w:hint="cs"/>
          <w:color w:val="000000"/>
          <w:rtl/>
        </w:rPr>
        <w:t>}</w:t>
      </w:r>
      <w:r w:rsidRPr="00134F86">
        <w:rPr>
          <w:color w:val="000000"/>
          <w:rtl/>
        </w:rPr>
        <w:t xml:space="preserve"> إلى</w:t>
      </w:r>
      <w:r>
        <w:rPr>
          <w:color w:val="000000"/>
          <w:rtl/>
        </w:rPr>
        <w:t xml:space="preserve"> </w:t>
      </w:r>
      <w:r>
        <w:rPr>
          <w:rFonts w:hint="cs"/>
          <w:color w:val="000000"/>
          <w:rtl/>
        </w:rPr>
        <w:t>{</w:t>
      </w:r>
      <w:r w:rsidRPr="00134F86">
        <w:rPr>
          <w:color w:val="000000"/>
          <w:rtl/>
        </w:rPr>
        <w:t>لفروجهم حافظون</w:t>
      </w:r>
      <w:r>
        <w:rPr>
          <w:rFonts w:hint="cs"/>
          <w:color w:val="000000"/>
          <w:rtl/>
        </w:rPr>
        <w:t>})</w:t>
      </w:r>
      <w:r w:rsidRPr="00134F86">
        <w:rPr>
          <w:color w:val="000000"/>
          <w:rtl/>
        </w:rPr>
        <w:t>)</w:t>
      </w:r>
      <w:r w:rsidRPr="00134F86">
        <w:rPr>
          <w:rFonts w:hint="cs"/>
          <w:color w:val="000000"/>
          <w:vertAlign w:val="superscript"/>
          <w:rtl/>
        </w:rPr>
        <w:t>(</w:t>
      </w:r>
      <w:r w:rsidRPr="00134F86">
        <w:rPr>
          <w:rStyle w:val="a4"/>
          <w:color w:val="000000"/>
          <w:rtl/>
        </w:rPr>
        <w:footnoteReference w:id="17"/>
      </w:r>
      <w:r w:rsidRPr="00134F86">
        <w:rPr>
          <w:rFonts w:hint="cs"/>
          <w:color w:val="000000"/>
          <w:vertAlign w:val="superscript"/>
          <w:rtl/>
        </w:rPr>
        <w:t>)</w:t>
      </w:r>
      <w:r>
        <w:rPr>
          <w:rFonts w:hint="cs"/>
          <w:color w:val="000000"/>
          <w:rtl/>
        </w:rPr>
        <w:t>، وفي لفظ: ((</w:t>
      </w:r>
      <w:r w:rsidRPr="00134F86">
        <w:rPr>
          <w:color w:val="000000"/>
          <w:rtl/>
        </w:rPr>
        <w:t>كان خلقه القرآن، يرضى لرضاه ويسخط لسخطه</w:t>
      </w:r>
      <w:r>
        <w:rPr>
          <w:rFonts w:hint="cs"/>
          <w:color w:val="000000"/>
          <w:rtl/>
        </w:rPr>
        <w:t>))</w:t>
      </w:r>
      <w:r w:rsidRPr="00134F86">
        <w:rPr>
          <w:rFonts w:hint="cs"/>
          <w:color w:val="000000"/>
          <w:vertAlign w:val="superscript"/>
          <w:rtl/>
        </w:rPr>
        <w:t>(</w:t>
      </w:r>
      <w:r w:rsidRPr="00134F86">
        <w:rPr>
          <w:rStyle w:val="a4"/>
          <w:color w:val="000000"/>
          <w:rtl/>
        </w:rPr>
        <w:footnoteReference w:id="18"/>
      </w:r>
      <w:r w:rsidRPr="00134F86">
        <w:rPr>
          <w:rFonts w:hint="cs"/>
          <w:color w:val="000000"/>
          <w:vertAlign w:val="superscript"/>
          <w:rtl/>
        </w:rPr>
        <w:t>)</w:t>
      </w:r>
      <w:r>
        <w:rPr>
          <w:rFonts w:hint="cs"/>
          <w:color w:val="000000"/>
          <w:rtl/>
        </w:rPr>
        <w:t>.</w:t>
      </w:r>
    </w:p>
    <w:p w:rsidR="00134F86" w:rsidRDefault="00134F86" w:rsidP="00B72B64">
      <w:pPr>
        <w:jc w:val="lowKashida"/>
        <w:rPr>
          <w:rFonts w:hint="cs"/>
          <w:color w:val="000000"/>
          <w:rtl/>
        </w:rPr>
      </w:pPr>
      <w:r>
        <w:rPr>
          <w:rFonts w:hint="cs"/>
          <w:color w:val="000000"/>
          <w:rtl/>
        </w:rPr>
        <w:lastRenderedPageBreak/>
        <w:t>قال ابن رجب: ((</w:t>
      </w:r>
      <w:r w:rsidRPr="00134F86">
        <w:rPr>
          <w:color w:val="000000"/>
          <w:rtl/>
        </w:rPr>
        <w:t>تعني: أنَّه كان تأدَّب بآدابه، وتخلَّق بأخلاقه، فما مدحه القرآن، كان فيه رضاه،</w:t>
      </w:r>
      <w:r>
        <w:rPr>
          <w:rFonts w:hint="cs"/>
          <w:color w:val="000000"/>
          <w:rtl/>
        </w:rPr>
        <w:t xml:space="preserve"> </w:t>
      </w:r>
      <w:r w:rsidRPr="00134F86">
        <w:rPr>
          <w:color w:val="000000"/>
          <w:rtl/>
        </w:rPr>
        <w:t>وما ذمه القرآنُ، كان فيه سخطه</w:t>
      </w:r>
      <w:r>
        <w:rPr>
          <w:rFonts w:hint="cs"/>
          <w:color w:val="000000"/>
          <w:rtl/>
        </w:rPr>
        <w:t>))</w:t>
      </w:r>
      <w:r w:rsidRPr="00134F86">
        <w:rPr>
          <w:rFonts w:hint="cs"/>
          <w:color w:val="000000"/>
          <w:vertAlign w:val="superscript"/>
          <w:rtl/>
        </w:rPr>
        <w:t>(</w:t>
      </w:r>
      <w:r w:rsidRPr="00134F86">
        <w:rPr>
          <w:rStyle w:val="a4"/>
          <w:color w:val="000000"/>
          <w:rtl/>
        </w:rPr>
        <w:footnoteReference w:id="19"/>
      </w:r>
      <w:r w:rsidRPr="00134F86">
        <w:rPr>
          <w:rFonts w:hint="cs"/>
          <w:color w:val="000000"/>
          <w:vertAlign w:val="superscript"/>
          <w:rtl/>
        </w:rPr>
        <w:t>)</w:t>
      </w:r>
      <w:r>
        <w:rPr>
          <w:rFonts w:hint="cs"/>
          <w:color w:val="000000"/>
          <w:rtl/>
        </w:rPr>
        <w:t>.</w:t>
      </w:r>
    </w:p>
    <w:p w:rsidR="00B72B64" w:rsidRPr="00B72B64" w:rsidRDefault="00134F86" w:rsidP="00B72B64">
      <w:pPr>
        <w:jc w:val="lowKashida"/>
        <w:rPr>
          <w:color w:val="000000"/>
          <w:rtl/>
        </w:rPr>
      </w:pPr>
      <w:r w:rsidRPr="00134F86">
        <w:rPr>
          <w:color w:val="000000"/>
          <w:rtl/>
        </w:rPr>
        <w:t>قال تعالى: {وَإِ</w:t>
      </w:r>
      <w:r>
        <w:rPr>
          <w:color w:val="000000"/>
          <w:rtl/>
        </w:rPr>
        <w:t>نَّكَ لَعَلَى خُلُقٍ عَظِيمٍ</w:t>
      </w:r>
      <w:r w:rsidRPr="00134F86">
        <w:rPr>
          <w:color w:val="000000"/>
          <w:rtl/>
        </w:rPr>
        <w:t xml:space="preserve">} [القلم: 4]، </w:t>
      </w:r>
      <w:r>
        <w:rPr>
          <w:rFonts w:hint="cs"/>
          <w:color w:val="000000"/>
          <w:rtl/>
        </w:rPr>
        <w:t>قال ابن القيم: ((</w:t>
      </w:r>
      <w:r w:rsidRPr="00134F86">
        <w:rPr>
          <w:color w:val="000000"/>
          <w:rtl/>
        </w:rPr>
        <w:t>وهذه من أعظم آيات نبوَّتِهِ ورسال</w:t>
      </w:r>
      <w:r>
        <w:rPr>
          <w:color w:val="000000"/>
          <w:rtl/>
        </w:rPr>
        <w:t>ته، لمن مَنَحَهُ اللهُ فهمها</w:t>
      </w:r>
      <w:r>
        <w:rPr>
          <w:rFonts w:hint="cs"/>
          <w:color w:val="000000"/>
          <w:rtl/>
        </w:rPr>
        <w:t xml:space="preserve"> .. </w:t>
      </w:r>
      <w:r w:rsidRPr="00134F86">
        <w:rPr>
          <w:color w:val="000000"/>
          <w:rtl/>
        </w:rPr>
        <w:t>فهذه كانت أخلاق رسول الله - صلى الله عليه وسلم - المقتبسة من مشكاة القرآن، فكان كلامه مطابقًا للقرآن؛ تفصيلاً له وتبيينًا، وعلوم</w:t>
      </w:r>
      <w:r w:rsidR="00B72B64">
        <w:rPr>
          <w:color w:val="000000"/>
          <w:rtl/>
        </w:rPr>
        <w:t xml:space="preserve">ُهُ علوم القرآن، وإراداتُهُ </w:t>
      </w:r>
      <w:r w:rsidRPr="00134F86">
        <w:rPr>
          <w:color w:val="000000"/>
          <w:rtl/>
        </w:rPr>
        <w:t>وأعمالُهُ ما أوجبَهُ ونَدَبَ إليه القرآنُ، وإعراضُهُ وتَرْكُه لما مَنَعَ</w:t>
      </w:r>
      <w:r w:rsidR="00B72B64">
        <w:rPr>
          <w:rFonts w:hint="cs"/>
          <w:color w:val="000000"/>
          <w:rtl/>
        </w:rPr>
        <w:t xml:space="preserve"> </w:t>
      </w:r>
      <w:r w:rsidR="00B72B64" w:rsidRPr="00B72B64">
        <w:rPr>
          <w:color w:val="000000"/>
          <w:rtl/>
        </w:rPr>
        <w:t>منه القرآنُ، ورَغْبَتُهُ فيما رغَّبَ فيه، وزُهْدُه فيما زهَّدَ فيه، وكراهته لما كَرِهَهُ، ومحبته لما أحبَّهُ، وسَعْيُهُ في تنفيذ أوامره، وتبليغِهِ، والجهادِ في إقامته.</w:t>
      </w:r>
    </w:p>
    <w:p w:rsidR="0013640C" w:rsidRPr="00B72B64" w:rsidRDefault="00B72B64" w:rsidP="00B72B64">
      <w:pPr>
        <w:jc w:val="lowKashida"/>
        <w:rPr>
          <w:color w:val="000000"/>
        </w:rPr>
      </w:pPr>
      <w:r w:rsidRPr="00B72B64">
        <w:rPr>
          <w:color w:val="000000"/>
          <w:rtl/>
        </w:rPr>
        <w:t>فترجَمَتْ أُمُّ المؤمنين -</w:t>
      </w:r>
      <w:r>
        <w:rPr>
          <w:rFonts w:hint="cs"/>
          <w:color w:val="000000"/>
          <w:rtl/>
        </w:rPr>
        <w:t xml:space="preserve"> </w:t>
      </w:r>
      <w:r w:rsidRPr="00B72B64">
        <w:rPr>
          <w:color w:val="000000"/>
          <w:rtl/>
        </w:rPr>
        <w:t>ل</w:t>
      </w:r>
      <w:r>
        <w:rPr>
          <w:color w:val="000000"/>
          <w:rtl/>
        </w:rPr>
        <w:t xml:space="preserve">كمال معرفتها بالقرآن وبالرسول </w:t>
      </w:r>
      <w:r w:rsidRPr="00B72B64">
        <w:rPr>
          <w:color w:val="000000"/>
          <w:rtl/>
        </w:rPr>
        <w:t>صلى الله عليه و</w:t>
      </w:r>
      <w:r>
        <w:rPr>
          <w:color w:val="000000"/>
          <w:rtl/>
        </w:rPr>
        <w:t>سلم</w:t>
      </w:r>
      <w:r w:rsidRPr="00B72B64">
        <w:rPr>
          <w:color w:val="000000"/>
          <w:rtl/>
        </w:rPr>
        <w:t>، وحسن تعبيرها</w:t>
      </w:r>
      <w:r>
        <w:rPr>
          <w:rFonts w:hint="cs"/>
          <w:color w:val="000000"/>
          <w:rtl/>
        </w:rPr>
        <w:t xml:space="preserve"> </w:t>
      </w:r>
      <w:r w:rsidRPr="00B72B64">
        <w:rPr>
          <w:color w:val="000000"/>
          <w:rtl/>
        </w:rPr>
        <w:t>- عن هذا كلِّه بقولها: "كان خُلُقُهُ القرآنُ"، وفَهِمَ السائلُ عن</w:t>
      </w:r>
      <w:r>
        <w:rPr>
          <w:color w:val="000000"/>
          <w:rtl/>
        </w:rPr>
        <w:t>ها هذا المعنى، فاكتفى به واشتفى</w:t>
      </w:r>
      <w:r w:rsidR="00134F86">
        <w:rPr>
          <w:rFonts w:hint="cs"/>
          <w:color w:val="000000"/>
          <w:rtl/>
        </w:rPr>
        <w:t>))</w:t>
      </w:r>
      <w:r w:rsidR="00134F86" w:rsidRPr="00134F86">
        <w:rPr>
          <w:rFonts w:hint="cs"/>
          <w:color w:val="000000"/>
          <w:vertAlign w:val="superscript"/>
          <w:rtl/>
        </w:rPr>
        <w:t>(</w:t>
      </w:r>
      <w:r w:rsidR="00134F86" w:rsidRPr="00134F86">
        <w:rPr>
          <w:rStyle w:val="a4"/>
          <w:color w:val="000000"/>
          <w:rtl/>
        </w:rPr>
        <w:footnoteReference w:id="20"/>
      </w:r>
      <w:r w:rsidR="00134F86" w:rsidRPr="00134F86">
        <w:rPr>
          <w:rFonts w:hint="cs"/>
          <w:color w:val="000000"/>
          <w:vertAlign w:val="superscript"/>
          <w:rtl/>
        </w:rPr>
        <w:t>)</w:t>
      </w:r>
      <w:r w:rsidR="00134F86" w:rsidRPr="00134F86">
        <w:rPr>
          <w:color w:val="000000"/>
          <w:rtl/>
        </w:rPr>
        <w:t>.</w:t>
      </w:r>
      <w:bookmarkStart w:id="0" w:name="_GoBack"/>
      <w:bookmarkEnd w:id="0"/>
    </w:p>
    <w:sectPr w:rsidR="0013640C" w:rsidRPr="00B72B64" w:rsidSect="00761468">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14" w:rsidRDefault="00397D14" w:rsidP="000411C3">
      <w:pPr>
        <w:spacing w:after="0" w:line="240" w:lineRule="auto"/>
      </w:pPr>
      <w:r>
        <w:separator/>
      </w:r>
    </w:p>
  </w:endnote>
  <w:endnote w:type="continuationSeparator" w:id="0">
    <w:p w:rsidR="00397D14" w:rsidRDefault="00397D14" w:rsidP="0004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14" w:rsidRDefault="00397D14" w:rsidP="000411C3">
      <w:pPr>
        <w:spacing w:after="0" w:line="240" w:lineRule="auto"/>
      </w:pPr>
      <w:r>
        <w:separator/>
      </w:r>
    </w:p>
  </w:footnote>
  <w:footnote w:type="continuationSeparator" w:id="0">
    <w:p w:rsidR="00397D14" w:rsidRDefault="00397D14" w:rsidP="000411C3">
      <w:pPr>
        <w:spacing w:after="0" w:line="240" w:lineRule="auto"/>
      </w:pPr>
      <w:r>
        <w:continuationSeparator/>
      </w:r>
    </w:p>
  </w:footnote>
  <w:footnote w:id="1">
    <w:p w:rsidR="000411C3" w:rsidRPr="00F228BC" w:rsidRDefault="000411C3"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العلل، لأحمد: (1083).</w:t>
      </w:r>
    </w:p>
  </w:footnote>
  <w:footnote w:id="2">
    <w:p w:rsidR="000411C3" w:rsidRPr="005C77DB" w:rsidRDefault="000411C3" w:rsidP="000411C3">
      <w:pPr>
        <w:pStyle w:val="a3"/>
        <w:jc w:val="lowKashida"/>
        <w:rPr>
          <w:sz w:val="28"/>
          <w:szCs w:val="28"/>
          <w:rtl/>
        </w:rPr>
      </w:pPr>
      <w:r w:rsidRPr="005C77DB">
        <w:rPr>
          <w:rStyle w:val="a4"/>
          <w:sz w:val="28"/>
          <w:szCs w:val="28"/>
          <w:vertAlign w:val="baseline"/>
        </w:rPr>
        <w:footnoteRef/>
      </w:r>
      <w:r w:rsidRPr="005C77DB">
        <w:rPr>
          <w:sz w:val="28"/>
          <w:szCs w:val="28"/>
        </w:rPr>
        <w:t>)</w:t>
      </w:r>
      <w:r w:rsidRPr="005C77DB">
        <w:rPr>
          <w:sz w:val="28"/>
          <w:szCs w:val="28"/>
          <w:rtl/>
        </w:rPr>
        <w:t xml:space="preserve">) </w:t>
      </w:r>
      <w:r w:rsidRPr="005C77DB">
        <w:rPr>
          <w:rFonts w:hint="cs"/>
          <w:sz w:val="28"/>
          <w:szCs w:val="28"/>
          <w:rtl/>
        </w:rPr>
        <w:t>الجامع لسيرة شيخ الإسلام: (465)، (669)، (284)، (268).</w:t>
      </w:r>
    </w:p>
  </w:footnote>
  <w:footnote w:id="3">
    <w:p w:rsidR="000411C3" w:rsidRPr="00A276E5" w:rsidRDefault="000411C3" w:rsidP="000411C3">
      <w:pPr>
        <w:pStyle w:val="a3"/>
        <w:jc w:val="lowKashida"/>
        <w:rPr>
          <w:sz w:val="28"/>
          <w:szCs w:val="28"/>
          <w:rtl/>
          <w:lang w:bidi="ar-EG"/>
        </w:rPr>
      </w:pPr>
      <w:r w:rsidRPr="00A276E5">
        <w:rPr>
          <w:rStyle w:val="a4"/>
          <w:sz w:val="28"/>
          <w:szCs w:val="28"/>
          <w:vertAlign w:val="baseline"/>
        </w:rPr>
        <w:footnoteRef/>
      </w:r>
      <w:r w:rsidRPr="00A276E5">
        <w:rPr>
          <w:sz w:val="28"/>
          <w:szCs w:val="28"/>
        </w:rPr>
        <w:t>)</w:t>
      </w:r>
      <w:r w:rsidRPr="00A276E5">
        <w:rPr>
          <w:rFonts w:hint="cs"/>
          <w:sz w:val="28"/>
          <w:szCs w:val="28"/>
          <w:rtl/>
        </w:rPr>
        <w:t>)</w:t>
      </w:r>
      <w:r w:rsidRPr="00A276E5">
        <w:rPr>
          <w:sz w:val="28"/>
          <w:szCs w:val="28"/>
          <w:rtl/>
        </w:rPr>
        <w:t xml:space="preserve"> </w:t>
      </w:r>
      <w:r w:rsidRPr="00A276E5">
        <w:rPr>
          <w:rFonts w:hint="cs"/>
          <w:sz w:val="28"/>
          <w:szCs w:val="28"/>
          <w:rtl/>
          <w:lang w:bidi="ar-EG"/>
        </w:rPr>
        <w:t>مجلة الضياء، نقلًا عن مقدمة مفردات القرآن: (20).</w:t>
      </w:r>
    </w:p>
  </w:footnote>
  <w:footnote w:id="4">
    <w:p w:rsidR="00D40403" w:rsidRPr="00F228BC" w:rsidRDefault="00D40403"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البخاري: (5031)، ومسلم: (789).</w:t>
      </w:r>
    </w:p>
  </w:footnote>
  <w:footnote w:id="5">
    <w:p w:rsidR="00D40403" w:rsidRPr="00F228BC" w:rsidRDefault="00D40403"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أحمد: (</w:t>
      </w:r>
      <w:r w:rsidRPr="00D40403">
        <w:rPr>
          <w:sz w:val="28"/>
          <w:szCs w:val="28"/>
          <w:rtl/>
        </w:rPr>
        <w:t>10087</w:t>
      </w:r>
      <w:r>
        <w:rPr>
          <w:rFonts w:hint="cs"/>
          <w:sz w:val="28"/>
          <w:szCs w:val="28"/>
          <w:rtl/>
        </w:rPr>
        <w:t>)، (</w:t>
      </w:r>
      <w:r w:rsidRPr="00D40403">
        <w:rPr>
          <w:sz w:val="28"/>
          <w:szCs w:val="28"/>
          <w:rtl/>
        </w:rPr>
        <w:t>11360</w:t>
      </w:r>
      <w:r>
        <w:rPr>
          <w:rFonts w:hint="cs"/>
          <w:sz w:val="28"/>
          <w:szCs w:val="28"/>
          <w:rtl/>
        </w:rPr>
        <w:t>).</w:t>
      </w:r>
    </w:p>
  </w:footnote>
  <w:footnote w:id="6">
    <w:p w:rsidR="00E41CBA" w:rsidRPr="00F228BC" w:rsidRDefault="00E41CBA"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البخاري: (7455).</w:t>
      </w:r>
    </w:p>
  </w:footnote>
  <w:footnote w:id="7">
    <w:p w:rsidR="00E41CBA" w:rsidRPr="00F228BC" w:rsidRDefault="00E41CBA"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مسلم: (2454).</w:t>
      </w:r>
    </w:p>
  </w:footnote>
  <w:footnote w:id="8">
    <w:p w:rsidR="00E41CBA" w:rsidRPr="00F228BC" w:rsidRDefault="00E41CBA"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sidR="00BB0E34">
        <w:rPr>
          <w:sz w:val="28"/>
          <w:szCs w:val="28"/>
          <w:rtl/>
        </w:rPr>
        <w:t>رواه مسلم (772)</w:t>
      </w:r>
      <w:r w:rsidR="00BB0E34" w:rsidRPr="00BB0E34">
        <w:rPr>
          <w:sz w:val="28"/>
          <w:szCs w:val="28"/>
          <w:rtl/>
        </w:rPr>
        <w:t>.</w:t>
      </w:r>
    </w:p>
  </w:footnote>
  <w:footnote w:id="9">
    <w:p w:rsidR="00BB0E34" w:rsidRPr="00F228BC" w:rsidRDefault="00BB0E34"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البخاري: (5047).</w:t>
      </w:r>
    </w:p>
  </w:footnote>
  <w:footnote w:id="10">
    <w:p w:rsidR="00BB0E34" w:rsidRPr="00F228BC" w:rsidRDefault="00BB0E34"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البخاري: (5055)، ومسلم: (800).</w:t>
      </w:r>
    </w:p>
  </w:footnote>
  <w:footnote w:id="11">
    <w:p w:rsidR="00BB0E34" w:rsidRDefault="00BB0E34" w:rsidP="00F228BC">
      <w:pPr>
        <w:pStyle w:val="a3"/>
        <w:jc w:val="lowKashida"/>
        <w:rPr>
          <w:rFonts w:hint="cs"/>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البخاري: (4959)، ومسلم: (799).</w:t>
      </w:r>
    </w:p>
    <w:p w:rsidR="00BB0E34" w:rsidRPr="00F228BC" w:rsidRDefault="00BB0E34" w:rsidP="00F228BC">
      <w:pPr>
        <w:pStyle w:val="a3"/>
        <w:jc w:val="lowKashida"/>
        <w:rPr>
          <w:sz w:val="28"/>
          <w:szCs w:val="28"/>
          <w:rtl/>
        </w:rPr>
      </w:pPr>
      <w:r>
        <w:rPr>
          <w:rFonts w:hint="cs"/>
          <w:sz w:val="28"/>
          <w:szCs w:val="28"/>
          <w:rtl/>
        </w:rPr>
        <w:t xml:space="preserve">ولفظ البخاري: </w:t>
      </w:r>
      <w:r w:rsidRPr="00BB0E34">
        <w:rPr>
          <w:sz w:val="28"/>
          <w:szCs w:val="28"/>
          <w:rtl/>
        </w:rPr>
        <w:t>عن أنس رضي الله عنه، قال: قال النبي صلى الله عليه وسلم لأبي: «إن الله أمرني أن أقرأ عليك القرآن» قال أبي: آلله سماني لك؟ قال: «الله سماك لي» فجعل أبي يبكي، قال قتادة: فأنبئت أنه قرأ عليه: {لم يكن الذين كفروا من أهل الكتاب} [البينة: 1]</w:t>
      </w:r>
      <w:r>
        <w:rPr>
          <w:rFonts w:hint="cs"/>
          <w:sz w:val="28"/>
          <w:szCs w:val="28"/>
          <w:rtl/>
        </w:rPr>
        <w:t>.</w:t>
      </w:r>
    </w:p>
  </w:footnote>
  <w:footnote w:id="12">
    <w:p w:rsidR="00BB0E34" w:rsidRPr="00F228BC" w:rsidRDefault="00BB0E34"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البخاري: (6).</w:t>
      </w:r>
    </w:p>
  </w:footnote>
  <w:footnote w:id="13">
    <w:p w:rsidR="00BB0E34" w:rsidRPr="00F228BC" w:rsidRDefault="00BB0E34" w:rsidP="00BB0E34">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البخاري: (3429).</w:t>
      </w:r>
    </w:p>
  </w:footnote>
  <w:footnote w:id="14">
    <w:p w:rsidR="00BB0E34" w:rsidRPr="00F228BC" w:rsidRDefault="00BB0E34"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البخاري: (817)، ومسلم: (484).</w:t>
      </w:r>
    </w:p>
  </w:footnote>
  <w:footnote w:id="15">
    <w:p w:rsidR="00BB0E34" w:rsidRPr="00F228BC" w:rsidRDefault="00BB0E34"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sidR="00134F86">
        <w:rPr>
          <w:rFonts w:hint="cs"/>
          <w:sz w:val="28"/>
          <w:szCs w:val="28"/>
          <w:rtl/>
        </w:rPr>
        <w:t>شرح مسلم: (4/ 201).</w:t>
      </w:r>
    </w:p>
  </w:footnote>
  <w:footnote w:id="16">
    <w:p w:rsidR="00134F86" w:rsidRPr="00F228BC" w:rsidRDefault="00134F86"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مسلم: (746).</w:t>
      </w:r>
    </w:p>
  </w:footnote>
  <w:footnote w:id="17">
    <w:p w:rsidR="00134F86" w:rsidRPr="00F228BC" w:rsidRDefault="00134F86"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رواه البخاري في الأدب المفرد: (308).</w:t>
      </w:r>
    </w:p>
  </w:footnote>
  <w:footnote w:id="18">
    <w:p w:rsidR="00134F86" w:rsidRPr="00F228BC" w:rsidRDefault="00134F86"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شعب الإيمان: (3/ 23).</w:t>
      </w:r>
    </w:p>
  </w:footnote>
  <w:footnote w:id="19">
    <w:p w:rsidR="00134F86" w:rsidRPr="00F228BC" w:rsidRDefault="00134F86"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جامع العلوم والحكم: (413).</w:t>
      </w:r>
    </w:p>
  </w:footnote>
  <w:footnote w:id="20">
    <w:p w:rsidR="00134F86" w:rsidRPr="00F228BC" w:rsidRDefault="00134F86" w:rsidP="00F228BC">
      <w:pPr>
        <w:pStyle w:val="a3"/>
        <w:jc w:val="lowKashida"/>
        <w:rPr>
          <w:sz w:val="28"/>
          <w:szCs w:val="28"/>
          <w:rtl/>
        </w:rPr>
      </w:pPr>
      <w:r w:rsidRPr="00F228BC">
        <w:rPr>
          <w:rStyle w:val="a4"/>
          <w:sz w:val="28"/>
          <w:szCs w:val="28"/>
        </w:rPr>
        <w:footnoteRef/>
      </w:r>
      <w:r w:rsidRPr="00F228BC">
        <w:rPr>
          <w:sz w:val="28"/>
          <w:szCs w:val="28"/>
        </w:rPr>
        <w:t>)</w:t>
      </w:r>
      <w:r w:rsidRPr="00F228BC">
        <w:rPr>
          <w:sz w:val="28"/>
          <w:szCs w:val="28"/>
          <w:rtl/>
        </w:rPr>
        <w:t xml:space="preserve">) </w:t>
      </w:r>
      <w:r>
        <w:rPr>
          <w:rFonts w:hint="cs"/>
          <w:sz w:val="28"/>
          <w:szCs w:val="28"/>
          <w:rtl/>
        </w:rPr>
        <w:t>التبيان: (317).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5E"/>
    <w:rsid w:val="000411C3"/>
    <w:rsid w:val="00134F86"/>
    <w:rsid w:val="0013640C"/>
    <w:rsid w:val="002E023A"/>
    <w:rsid w:val="00384623"/>
    <w:rsid w:val="00397D14"/>
    <w:rsid w:val="00603B85"/>
    <w:rsid w:val="006C405E"/>
    <w:rsid w:val="00761468"/>
    <w:rsid w:val="008E4E95"/>
    <w:rsid w:val="009E7021"/>
    <w:rsid w:val="00B72B64"/>
    <w:rsid w:val="00BB0E34"/>
    <w:rsid w:val="00D40403"/>
    <w:rsid w:val="00E41CBA"/>
    <w:rsid w:val="00FC1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411C3"/>
    <w:pPr>
      <w:spacing w:after="0" w:line="240" w:lineRule="auto"/>
    </w:pPr>
    <w:rPr>
      <w:sz w:val="20"/>
      <w:szCs w:val="20"/>
    </w:rPr>
  </w:style>
  <w:style w:type="character" w:customStyle="1" w:styleId="Char">
    <w:name w:val="نص حاشية سفلية Char"/>
    <w:basedOn w:val="a0"/>
    <w:link w:val="a3"/>
    <w:uiPriority w:val="99"/>
    <w:semiHidden/>
    <w:rsid w:val="000411C3"/>
    <w:rPr>
      <w:sz w:val="20"/>
      <w:szCs w:val="20"/>
    </w:rPr>
  </w:style>
  <w:style w:type="character" w:styleId="a4">
    <w:name w:val="footnote reference"/>
    <w:aliases w:val="Footnote Reference"/>
    <w:uiPriority w:val="99"/>
    <w:unhideWhenUsed/>
    <w:rsid w:val="000411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411C3"/>
    <w:pPr>
      <w:spacing w:after="0" w:line="240" w:lineRule="auto"/>
    </w:pPr>
    <w:rPr>
      <w:sz w:val="20"/>
      <w:szCs w:val="20"/>
    </w:rPr>
  </w:style>
  <w:style w:type="character" w:customStyle="1" w:styleId="Char">
    <w:name w:val="نص حاشية سفلية Char"/>
    <w:basedOn w:val="a0"/>
    <w:link w:val="a3"/>
    <w:uiPriority w:val="99"/>
    <w:semiHidden/>
    <w:rsid w:val="000411C3"/>
    <w:rPr>
      <w:sz w:val="20"/>
      <w:szCs w:val="20"/>
    </w:rPr>
  </w:style>
  <w:style w:type="character" w:styleId="a4">
    <w:name w:val="footnote reference"/>
    <w:aliases w:val="Footnote Reference"/>
    <w:uiPriority w:val="99"/>
    <w:unhideWhenUsed/>
    <w:rsid w:val="00041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DBE8-A81B-4BA6-B722-7CB622B1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1275</Words>
  <Characters>7272</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عمرو الشرقاوي</dc:creator>
  <cp:lastModifiedBy>عمرو الشرقاوي</cp:lastModifiedBy>
  <cp:revision>3</cp:revision>
  <dcterms:created xsi:type="dcterms:W3CDTF">2019-02-06T17:27:00Z</dcterms:created>
  <dcterms:modified xsi:type="dcterms:W3CDTF">2019-02-12T23:24:00Z</dcterms:modified>
</cp:coreProperties>
</file>